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22" w:rsidRDefault="00FF3E22" w:rsidP="00C4022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>
        <w:rPr>
          <w:rFonts w:ascii="Book Antiqua" w:hAnsi="Book Antiqua" w:cs="Book Antiqua"/>
          <w:b/>
          <w:bCs/>
          <w:noProof/>
        </w:rPr>
        <w:drawing>
          <wp:inline distT="0" distB="0" distL="0" distR="0">
            <wp:extent cx="1922780" cy="7969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87F" w:rsidRPr="0041386B" w:rsidRDefault="004D587F" w:rsidP="00C4022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 xml:space="preserve">Programma triennale </w:t>
      </w:r>
      <w:r w:rsidR="00C4022B" w:rsidRPr="0041386B">
        <w:rPr>
          <w:b/>
          <w:sz w:val="24"/>
          <w:szCs w:val="24"/>
        </w:rPr>
        <w:t>per la trasparenza e l'integrità</w:t>
      </w:r>
    </w:p>
    <w:p w:rsidR="004D587F" w:rsidRPr="0041386B" w:rsidRDefault="00C4022B" w:rsidP="00C4022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dell'Autorità</w:t>
      </w:r>
      <w:r w:rsidR="004D587F" w:rsidRPr="0041386B">
        <w:rPr>
          <w:b/>
          <w:sz w:val="24"/>
          <w:szCs w:val="24"/>
        </w:rPr>
        <w:t xml:space="preserve"> Idrica </w:t>
      </w:r>
      <w:r w:rsidRPr="0041386B">
        <w:rPr>
          <w:b/>
          <w:sz w:val="24"/>
          <w:szCs w:val="24"/>
        </w:rPr>
        <w:t>Pugliese (</w:t>
      </w:r>
      <w:proofErr w:type="spellStart"/>
      <w:r w:rsidRPr="0041386B">
        <w:rPr>
          <w:b/>
          <w:sz w:val="24"/>
          <w:szCs w:val="24"/>
        </w:rPr>
        <w:t>AlP</w:t>
      </w:r>
      <w:proofErr w:type="spellEnd"/>
      <w:r w:rsidR="004D587F" w:rsidRPr="0041386B">
        <w:rPr>
          <w:b/>
          <w:sz w:val="24"/>
          <w:szCs w:val="24"/>
        </w:rPr>
        <w:t>)</w:t>
      </w:r>
    </w:p>
    <w:p w:rsidR="004D587F" w:rsidRPr="0041386B" w:rsidRDefault="004D587F" w:rsidP="00C4022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2014-2016</w:t>
      </w:r>
    </w:p>
    <w:p w:rsidR="004D587F" w:rsidRPr="0041386B" w:rsidRDefault="00C4022B" w:rsidP="00C4022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Adottato con delibera del Consiglio Direttivo</w:t>
      </w:r>
      <w:r w:rsidR="004D587F" w:rsidRPr="0041386B">
        <w:rPr>
          <w:b/>
          <w:sz w:val="24"/>
          <w:szCs w:val="24"/>
        </w:rPr>
        <w:t xml:space="preserve"> </w:t>
      </w:r>
      <w:r w:rsidRPr="0041386B">
        <w:rPr>
          <w:b/>
          <w:sz w:val="24"/>
          <w:szCs w:val="24"/>
        </w:rPr>
        <w:t>n.________</w:t>
      </w:r>
      <w:r w:rsidR="004D587F" w:rsidRPr="0041386B">
        <w:rPr>
          <w:b/>
          <w:sz w:val="24"/>
          <w:szCs w:val="24"/>
        </w:rPr>
        <w:t xml:space="preserve"> del </w:t>
      </w:r>
      <w:r w:rsidRPr="0041386B">
        <w:rPr>
          <w:b/>
          <w:sz w:val="24"/>
          <w:szCs w:val="24"/>
        </w:rPr>
        <w:t>____________</w:t>
      </w:r>
    </w:p>
    <w:p w:rsidR="0041386B" w:rsidRDefault="0041386B" w:rsidP="00C4022B">
      <w:pPr>
        <w:pStyle w:val="Nessunaspaziatura"/>
        <w:spacing w:line="360" w:lineRule="auto"/>
        <w:jc w:val="center"/>
        <w:rPr>
          <w:b/>
          <w:sz w:val="24"/>
          <w:szCs w:val="24"/>
          <w:u w:val="single"/>
        </w:rPr>
      </w:pPr>
    </w:p>
    <w:p w:rsidR="0041386B" w:rsidRDefault="0041386B" w:rsidP="00C4022B">
      <w:pPr>
        <w:pStyle w:val="Nessunaspaziatura"/>
        <w:spacing w:line="360" w:lineRule="auto"/>
        <w:jc w:val="center"/>
        <w:rPr>
          <w:b/>
          <w:sz w:val="24"/>
          <w:szCs w:val="24"/>
          <w:u w:val="single"/>
        </w:rPr>
      </w:pPr>
    </w:p>
    <w:p w:rsidR="004D587F" w:rsidRPr="0041386B" w:rsidRDefault="001512AE" w:rsidP="00C4022B">
      <w:pPr>
        <w:pStyle w:val="Nessunaspaziatura"/>
        <w:spacing w:line="360" w:lineRule="auto"/>
        <w:jc w:val="center"/>
        <w:rPr>
          <w:b/>
          <w:sz w:val="24"/>
          <w:szCs w:val="24"/>
          <w:u w:val="single"/>
        </w:rPr>
      </w:pPr>
      <w:r w:rsidRPr="0041386B">
        <w:rPr>
          <w:b/>
          <w:sz w:val="24"/>
          <w:szCs w:val="24"/>
          <w:u w:val="single"/>
        </w:rPr>
        <w:t>INTRODUZIONE: LE FASI DI ELABORAZIONE E ATTUAZIONE DEL PTTI</w:t>
      </w:r>
    </w:p>
    <w:p w:rsidR="004D587F" w:rsidRPr="0041386B" w:rsidRDefault="00C4022B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Fase 1 - Individuazione dei</w:t>
      </w:r>
      <w:r w:rsidR="004D587F" w:rsidRPr="0041386B">
        <w:rPr>
          <w:b/>
          <w:sz w:val="24"/>
          <w:szCs w:val="24"/>
        </w:rPr>
        <w:t xml:space="preserve"> contenuti.</w:t>
      </w:r>
    </w:p>
    <w:p w:rsidR="004D587F" w:rsidRPr="0041386B" w:rsidRDefault="00C4022B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Spetta all’</w:t>
      </w:r>
      <w:r w:rsidR="004D587F" w:rsidRPr="0041386B">
        <w:rPr>
          <w:sz w:val="24"/>
          <w:szCs w:val="24"/>
        </w:rPr>
        <w:t>organo di indirizzo politico-amministrativo definire gli obiettivi strategici in materia di trasparenza con a</w:t>
      </w:r>
      <w:r w:rsidRPr="0041386B">
        <w:rPr>
          <w:sz w:val="24"/>
          <w:szCs w:val="24"/>
        </w:rPr>
        <w:t>pposita direttiva generale sull’attività</w:t>
      </w:r>
      <w:r w:rsidR="004D587F" w:rsidRPr="0041386B">
        <w:rPr>
          <w:sz w:val="24"/>
          <w:szCs w:val="24"/>
        </w:rPr>
        <w:t xml:space="preserve"> amministrativa.</w:t>
      </w:r>
    </w:p>
    <w:p w:rsidR="00C4022B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Su queste basi, i Dirigenti </w:t>
      </w:r>
      <w:r w:rsidR="00C4022B" w:rsidRPr="0041386B">
        <w:rPr>
          <w:sz w:val="24"/>
          <w:szCs w:val="24"/>
        </w:rPr>
        <w:t xml:space="preserve">dei Servizi </w:t>
      </w:r>
      <w:r w:rsidRPr="0041386B">
        <w:rPr>
          <w:sz w:val="24"/>
          <w:szCs w:val="24"/>
        </w:rPr>
        <w:t>(</w:t>
      </w:r>
      <w:r w:rsidR="00C4022B" w:rsidRPr="0041386B">
        <w:rPr>
          <w:rFonts w:eastAsia="Times New Roman" w:cs="Tahoma"/>
          <w:bCs/>
          <w:color w:val="000000"/>
          <w:sz w:val="24"/>
          <w:szCs w:val="24"/>
        </w:rPr>
        <w:t>SERVIZIO I ( Ragioneria, personale e affari generali); SERVIZIO II (approvvigionamento idrico e trasferimento risorsa idrica, qualità del servizio, riuso delle acque reflue); SERVIZIO III (reti di adduzione, distribuzione idrica, reti di fognature urbane serbatoi); SERVIZIO IV (depurazione, collettamento e recapiti finali); SERVIZIO V (Direzione Generale)</w:t>
      </w:r>
      <w:r w:rsidRPr="0041386B">
        <w:rPr>
          <w:sz w:val="24"/>
          <w:szCs w:val="24"/>
        </w:rPr>
        <w:t xml:space="preserve"> devono:</w:t>
      </w:r>
    </w:p>
    <w:p w:rsidR="004D587F" w:rsidRPr="0041386B" w:rsidRDefault="004D587F" w:rsidP="00C4022B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coinvolgere i cosiddetti </w:t>
      </w:r>
      <w:proofErr w:type="spellStart"/>
      <w:r w:rsidRPr="0041386B">
        <w:rPr>
          <w:sz w:val="24"/>
          <w:szCs w:val="24"/>
        </w:rPr>
        <w:t>stakeholders</w:t>
      </w:r>
      <w:proofErr w:type="spellEnd"/>
      <w:r w:rsidRPr="0041386B">
        <w:rPr>
          <w:sz w:val="24"/>
          <w:szCs w:val="24"/>
        </w:rPr>
        <w:t xml:space="preserve"> (dipendenti, sindacati, associazioni di consumatori e</w:t>
      </w:r>
      <w:r w:rsidR="00C4022B" w:rsidRPr="0041386B">
        <w:rPr>
          <w:sz w:val="24"/>
          <w:szCs w:val="24"/>
        </w:rPr>
        <w:t xml:space="preserve"> utenti, aziende del SII</w:t>
      </w:r>
      <w:r w:rsidRPr="0041386B">
        <w:rPr>
          <w:sz w:val="24"/>
          <w:szCs w:val="24"/>
        </w:rPr>
        <w:t>, eventualmente anche mass-media, centri di ricer</w:t>
      </w:r>
      <w:r w:rsidR="00C4022B" w:rsidRPr="0041386B">
        <w:rPr>
          <w:sz w:val="24"/>
          <w:szCs w:val="24"/>
        </w:rPr>
        <w:t>ca, ecc.) per individuare le loro</w:t>
      </w:r>
      <w:r w:rsidRPr="0041386B">
        <w:rPr>
          <w:sz w:val="24"/>
          <w:szCs w:val="24"/>
        </w:rPr>
        <w:t xml:space="preserve"> esigenze di trasparenza, comunicarle al vertice politico-amministrativo e selezionare i dati da pubblicare e le iniziative per la trasparenza;</w:t>
      </w:r>
    </w:p>
    <w:p w:rsidR="004D587F" w:rsidRPr="0041386B" w:rsidRDefault="004D587F" w:rsidP="00C4022B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pred</w:t>
      </w:r>
      <w:r w:rsidR="00C4022B" w:rsidRPr="0041386B">
        <w:rPr>
          <w:sz w:val="24"/>
          <w:szCs w:val="24"/>
        </w:rPr>
        <w:t>isporre un elenco delle attività</w:t>
      </w:r>
      <w:r w:rsidRPr="0041386B">
        <w:rPr>
          <w:sz w:val="24"/>
          <w:szCs w:val="24"/>
        </w:rPr>
        <w:t xml:space="preserve"> di propria competenza (</w:t>
      </w:r>
      <w:proofErr w:type="spellStart"/>
      <w:r w:rsidRPr="0041386B">
        <w:rPr>
          <w:sz w:val="24"/>
          <w:szCs w:val="24"/>
        </w:rPr>
        <w:t>cioé</w:t>
      </w:r>
      <w:proofErr w:type="spellEnd"/>
      <w:r w:rsidRPr="0041386B">
        <w:rPr>
          <w:sz w:val="24"/>
          <w:szCs w:val="24"/>
        </w:rPr>
        <w:t xml:space="preserve"> degli uffici/servizi della</w:t>
      </w:r>
      <w:r w:rsidR="00C4022B" w:rsidRPr="0041386B">
        <w:rPr>
          <w:sz w:val="24"/>
          <w:szCs w:val="24"/>
        </w:rPr>
        <w:t xml:space="preserve"> propria area), una mappatura dei</w:t>
      </w:r>
      <w:r w:rsidRPr="0041386B">
        <w:rPr>
          <w:sz w:val="24"/>
          <w:szCs w:val="24"/>
        </w:rPr>
        <w:t xml:space="preserve"> dati e delle informazioni da pubblicare ed una serie di iniziative per incrementare il livello di trasparenza.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Il Responsabile della trasparenza predis</w:t>
      </w:r>
      <w:r w:rsidR="00C4022B" w:rsidRPr="0041386B">
        <w:rPr>
          <w:sz w:val="24"/>
          <w:szCs w:val="24"/>
        </w:rPr>
        <w:t>pone il Programma sulla base dei contributi dei</w:t>
      </w:r>
      <w:r w:rsidRPr="0041386B">
        <w:rPr>
          <w:sz w:val="24"/>
          <w:szCs w:val="24"/>
        </w:rPr>
        <w:t xml:space="preserve"> singoli uffici/servizi.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Fase 2 - Adozione del Programma</w:t>
      </w:r>
    </w:p>
    <w:p w:rsidR="00C4022B" w:rsidRPr="0041386B" w:rsidRDefault="00C4022B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Il Consiglio Direttivo adotta il Programma entro il 31 gennaio 2014.</w:t>
      </w:r>
    </w:p>
    <w:p w:rsidR="004D587F" w:rsidRPr="0041386B" w:rsidRDefault="00C4022B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sz w:val="24"/>
          <w:szCs w:val="24"/>
        </w:rPr>
        <w:lastRenderedPageBreak/>
        <w:t xml:space="preserve"> </w:t>
      </w:r>
      <w:r w:rsidR="004D587F" w:rsidRPr="0041386B">
        <w:rPr>
          <w:b/>
          <w:sz w:val="24"/>
          <w:szCs w:val="24"/>
        </w:rPr>
        <w:t>Fase 3 - Attuazione del Programma</w:t>
      </w:r>
    </w:p>
    <w:p w:rsidR="004D587F" w:rsidRPr="0041386B" w:rsidRDefault="00C4022B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I </w:t>
      </w:r>
      <w:r w:rsidR="004D587F" w:rsidRPr="0041386B">
        <w:rPr>
          <w:sz w:val="24"/>
          <w:szCs w:val="24"/>
        </w:rPr>
        <w:t>Dirigenti, attraverso gli uffici/servizi, si occupano di individuare, elaborare, aggiornare, pubblicare e co</w:t>
      </w:r>
      <w:r w:rsidRPr="0041386B">
        <w:rPr>
          <w:sz w:val="24"/>
          <w:szCs w:val="24"/>
        </w:rPr>
        <w:t>municare i dati, verificandone “</w:t>
      </w:r>
      <w:r w:rsidR="004D587F" w:rsidRPr="0041386B">
        <w:rPr>
          <w:sz w:val="24"/>
          <w:szCs w:val="24"/>
        </w:rPr>
        <w:t>l'usabilit</w:t>
      </w:r>
      <w:r w:rsidRPr="0041386B">
        <w:rPr>
          <w:sz w:val="24"/>
          <w:szCs w:val="24"/>
        </w:rPr>
        <w:t>à”</w:t>
      </w:r>
      <w:r w:rsidR="004D587F" w:rsidRPr="0041386B">
        <w:rPr>
          <w:sz w:val="24"/>
          <w:szCs w:val="24"/>
        </w:rPr>
        <w:t>, e di organizzare le iniziative per la trasparenza.</w:t>
      </w:r>
    </w:p>
    <w:p w:rsid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Il Responsabil</w:t>
      </w:r>
      <w:r w:rsidR="00C4022B" w:rsidRPr="0041386B">
        <w:rPr>
          <w:sz w:val="24"/>
          <w:szCs w:val="24"/>
        </w:rPr>
        <w:t>e della trasparenza controlla l’</w:t>
      </w:r>
      <w:r w:rsidRPr="0041386B">
        <w:rPr>
          <w:sz w:val="24"/>
          <w:szCs w:val="24"/>
        </w:rPr>
        <w:t xml:space="preserve">attuazione del Programma e delle iniziative, </w:t>
      </w:r>
      <w:r w:rsidR="00C4022B" w:rsidRPr="0041386B">
        <w:rPr>
          <w:sz w:val="24"/>
          <w:szCs w:val="24"/>
        </w:rPr>
        <w:t>riferendo al Consiglio Direttivo</w:t>
      </w:r>
      <w:r w:rsidRPr="0041386B">
        <w:rPr>
          <w:sz w:val="24"/>
          <w:szCs w:val="24"/>
        </w:rPr>
        <w:t>, al Direttore Generale, ai Dirigenti, all</w:t>
      </w:r>
      <w:r w:rsidR="00C4022B" w:rsidRPr="0041386B">
        <w:rPr>
          <w:sz w:val="24"/>
          <w:szCs w:val="24"/>
        </w:rPr>
        <w:t>’OIV</w:t>
      </w:r>
      <w:r w:rsidR="001512AE" w:rsidRPr="0041386B">
        <w:rPr>
          <w:sz w:val="24"/>
          <w:szCs w:val="24"/>
        </w:rPr>
        <w:t>P</w:t>
      </w:r>
      <w:r w:rsidR="00C4022B" w:rsidRPr="0041386B">
        <w:rPr>
          <w:sz w:val="24"/>
          <w:szCs w:val="24"/>
        </w:rPr>
        <w:t xml:space="preserve">, all'A.N.AC.. </w:t>
      </w:r>
      <w:r w:rsidR="00FF3E22">
        <w:rPr>
          <w:sz w:val="24"/>
          <w:szCs w:val="24"/>
        </w:rPr>
        <w:t>In caso di inadempienze e ritar</w:t>
      </w:r>
      <w:r w:rsidR="00C4022B" w:rsidRPr="0041386B">
        <w:rPr>
          <w:sz w:val="24"/>
          <w:szCs w:val="24"/>
        </w:rPr>
        <w:t xml:space="preserve">di il Responsabile della Trasparenza riferisce al Direttore Generale per adottare i provvedimenti disciplinari. 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b/>
          <w:sz w:val="24"/>
          <w:szCs w:val="24"/>
        </w:rPr>
        <w:t>Fase 4 - Monitoraggio e audit</w:t>
      </w:r>
    </w:p>
    <w:p w:rsidR="004D587F" w:rsidRPr="0041386B" w:rsidRDefault="00C4022B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Il monitoraggio interno è</w:t>
      </w:r>
      <w:r w:rsidR="004D587F" w:rsidRPr="0041386B">
        <w:rPr>
          <w:sz w:val="24"/>
          <w:szCs w:val="24"/>
        </w:rPr>
        <w:t xml:space="preserve"> svolto dal Responsabile de</w:t>
      </w:r>
      <w:r w:rsidRPr="0041386B">
        <w:rPr>
          <w:sz w:val="24"/>
          <w:szCs w:val="24"/>
        </w:rPr>
        <w:t>lla trasparenza, che è tenuto a pubbl</w:t>
      </w:r>
      <w:r w:rsidR="004D587F" w:rsidRPr="0041386B">
        <w:rPr>
          <w:sz w:val="24"/>
          <w:szCs w:val="24"/>
        </w:rPr>
        <w:t>icare una relazione semestrale sullo stato di attuazione del Programm</w:t>
      </w:r>
      <w:r w:rsidRPr="0041386B">
        <w:rPr>
          <w:sz w:val="24"/>
          <w:szCs w:val="24"/>
        </w:rPr>
        <w:t>a ed a predisporre report per l’</w:t>
      </w:r>
      <w:r w:rsidR="004D587F" w:rsidRPr="0041386B">
        <w:rPr>
          <w:sz w:val="24"/>
          <w:szCs w:val="24"/>
        </w:rPr>
        <w:t>OIV</w:t>
      </w:r>
      <w:r w:rsidR="001512AE" w:rsidRPr="0041386B">
        <w:rPr>
          <w:sz w:val="24"/>
          <w:szCs w:val="24"/>
        </w:rPr>
        <w:t>P</w:t>
      </w:r>
      <w:r w:rsidR="004D587F" w:rsidRPr="0041386B">
        <w:rPr>
          <w:sz w:val="24"/>
          <w:szCs w:val="24"/>
        </w:rPr>
        <w:t>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</w:t>
      </w:r>
      <w:r w:rsidR="00C4022B" w:rsidRPr="0041386B">
        <w:rPr>
          <w:sz w:val="24"/>
          <w:szCs w:val="24"/>
        </w:rPr>
        <w:t>’</w:t>
      </w:r>
      <w:r w:rsidRPr="0041386B">
        <w:rPr>
          <w:sz w:val="24"/>
          <w:szCs w:val="24"/>
        </w:rPr>
        <w:t>OIV</w:t>
      </w:r>
      <w:r w:rsidR="001512AE" w:rsidRPr="0041386B">
        <w:rPr>
          <w:sz w:val="24"/>
          <w:szCs w:val="24"/>
        </w:rPr>
        <w:t>P</w:t>
      </w:r>
      <w:r w:rsidRPr="0041386B">
        <w:rPr>
          <w:sz w:val="24"/>
          <w:szCs w:val="24"/>
        </w:rPr>
        <w:t xml:space="preserve"> verifica la corretta applicazione delle linee-guida A.N.AC., elabora una relazione annuale sul sistema della trasparenza, promuove ed attesta l</w:t>
      </w:r>
      <w:r w:rsidR="00C4022B" w:rsidRPr="0041386B">
        <w:rPr>
          <w:sz w:val="24"/>
          <w:szCs w:val="24"/>
        </w:rPr>
        <w:t>’</w:t>
      </w:r>
      <w:r w:rsidRPr="0041386B">
        <w:rPr>
          <w:sz w:val="24"/>
          <w:szCs w:val="24"/>
        </w:rPr>
        <w:t>assolvimento degli obblighi di trasparenza (entro il 31 dicembre).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Le relazioni del Respon</w:t>
      </w:r>
      <w:r w:rsidR="00C4022B" w:rsidRPr="0041386B">
        <w:rPr>
          <w:sz w:val="24"/>
          <w:szCs w:val="24"/>
        </w:rPr>
        <w:t>sabile della trasparenza e dell’OIV vengono trasmesse anche al Consiglio Direttivo</w:t>
      </w:r>
      <w:r w:rsidRPr="0041386B">
        <w:rPr>
          <w:sz w:val="24"/>
          <w:szCs w:val="24"/>
        </w:rPr>
        <w:t>.</w:t>
      </w:r>
    </w:p>
    <w:p w:rsidR="004D587F" w:rsidRPr="0041386B" w:rsidRDefault="0041386B" w:rsidP="00C4022B">
      <w:pPr>
        <w:pStyle w:val="Nessunaspaziatura"/>
        <w:spacing w:line="360" w:lineRule="auto"/>
        <w:jc w:val="center"/>
        <w:rPr>
          <w:b/>
          <w:sz w:val="24"/>
          <w:szCs w:val="24"/>
          <w:u w:val="single"/>
        </w:rPr>
      </w:pPr>
      <w:r w:rsidRPr="0041386B">
        <w:rPr>
          <w:b/>
          <w:sz w:val="24"/>
          <w:szCs w:val="24"/>
          <w:u w:val="single"/>
        </w:rPr>
        <w:t>ORGANIZZAZIONE E FUNZIONI DELL</w:t>
      </w:r>
      <w:r w:rsidR="001512AE" w:rsidRPr="0041386B">
        <w:rPr>
          <w:b/>
          <w:sz w:val="24"/>
          <w:szCs w:val="24"/>
          <w:u w:val="single"/>
        </w:rPr>
        <w:t>’</w:t>
      </w:r>
      <w:r w:rsidRPr="0041386B">
        <w:rPr>
          <w:b/>
          <w:sz w:val="24"/>
          <w:szCs w:val="24"/>
          <w:u w:val="single"/>
        </w:rPr>
        <w:t xml:space="preserve"> </w:t>
      </w:r>
      <w:r w:rsidR="001512AE" w:rsidRPr="0041386B">
        <w:rPr>
          <w:b/>
          <w:sz w:val="24"/>
          <w:szCs w:val="24"/>
          <w:u w:val="single"/>
        </w:rPr>
        <w:t>AIP</w:t>
      </w:r>
    </w:p>
    <w:p w:rsidR="001512AE" w:rsidRPr="0041386B" w:rsidRDefault="001512AE" w:rsidP="001512AE">
      <w:pPr>
        <w:pStyle w:val="Nessunaspaziatura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41386B">
        <w:rPr>
          <w:sz w:val="24"/>
          <w:szCs w:val="24"/>
          <w:shd w:val="clear" w:color="auto" w:fill="FFFFFF"/>
        </w:rPr>
        <w:t>La</w:t>
      </w:r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rStyle w:val="Enfasigrassetto"/>
          <w:b w:val="0"/>
          <w:sz w:val="24"/>
          <w:szCs w:val="24"/>
          <w:shd w:val="clear" w:color="auto" w:fill="FFFFFF"/>
        </w:rPr>
        <w:t>Regione Puglia</w:t>
      </w:r>
      <w:r w:rsidRPr="0041386B">
        <w:rPr>
          <w:rStyle w:val="Enfasigrassetto"/>
          <w:sz w:val="24"/>
          <w:szCs w:val="24"/>
          <w:shd w:val="clear" w:color="auto" w:fill="FFFFFF"/>
        </w:rPr>
        <w:t>,</w:t>
      </w:r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sz w:val="24"/>
          <w:szCs w:val="24"/>
          <w:shd w:val="clear" w:color="auto" w:fill="FFFFFF"/>
        </w:rPr>
        <w:t>in ottemperanza alla</w:t>
      </w:r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rStyle w:val="Enfasigrassetto"/>
          <w:b w:val="0"/>
          <w:sz w:val="24"/>
          <w:szCs w:val="24"/>
          <w:shd w:val="clear" w:color="auto" w:fill="FFFFFF"/>
        </w:rPr>
        <w:t>L. 26 marzo 2010 n. 42, “Soppressione Autorità d'Ambito Territoriale per la gestione delle risorse idriche”</w:t>
      </w:r>
      <w:r w:rsidRPr="0041386B">
        <w:rPr>
          <w:sz w:val="24"/>
          <w:szCs w:val="24"/>
          <w:shd w:val="clear" w:color="auto" w:fill="FFFFFF"/>
        </w:rPr>
        <w:t>, ha istituito con</w:t>
      </w:r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tgtFrame="_blank" w:history="1">
        <w:r w:rsidRPr="0041386B">
          <w:rPr>
            <w:rStyle w:val="Collegamentoipertestuale"/>
            <w:bCs/>
            <w:color w:val="auto"/>
            <w:sz w:val="24"/>
            <w:szCs w:val="24"/>
            <w:u w:val="none"/>
            <w:shd w:val="clear" w:color="auto" w:fill="FFFFFF"/>
          </w:rPr>
          <w:t>L. R. 30 maggio 2011, n. 9</w:t>
        </w:r>
      </w:hyperlink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sz w:val="24"/>
          <w:szCs w:val="24"/>
          <w:shd w:val="clear" w:color="auto" w:fill="FFFFFF"/>
        </w:rPr>
        <w:t>e successiva</w:t>
      </w:r>
      <w:hyperlink r:id="rId10" w:tgtFrame="_blank" w:history="1">
        <w:r w:rsidRPr="0041386B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41386B">
          <w:rPr>
            <w:rStyle w:val="Collegamentoipertestuale"/>
            <w:color w:val="auto"/>
            <w:sz w:val="24"/>
            <w:szCs w:val="24"/>
            <w:u w:val="none"/>
            <w:shd w:val="clear" w:color="auto" w:fill="FFFFFF"/>
          </w:rPr>
          <w:t>L. R. 13 ottobre 2011, n. 27 “Modifiche alla legge regionale 30 maggio 2011, n. 9</w:t>
        </w:r>
      </w:hyperlink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sz w:val="24"/>
          <w:szCs w:val="24"/>
          <w:shd w:val="clear" w:color="auto" w:fill="FFFFFF"/>
        </w:rPr>
        <w:t>(Istituzione dell'Autorità idrica pugliese)”, l’</w:t>
      </w:r>
      <w:r w:rsidRPr="0041386B">
        <w:rPr>
          <w:rStyle w:val="Enfasigrassetto"/>
          <w:b w:val="0"/>
          <w:sz w:val="24"/>
          <w:szCs w:val="24"/>
          <w:shd w:val="clear" w:color="auto" w:fill="FFFFFF"/>
        </w:rPr>
        <w:t>AUTORITÀ IDRICA PUGLIES</w:t>
      </w:r>
      <w:r w:rsidRPr="0041386B">
        <w:rPr>
          <w:sz w:val="24"/>
          <w:szCs w:val="24"/>
          <w:shd w:val="clear" w:color="auto" w:fill="FFFFFF"/>
        </w:rPr>
        <w:t>E, soggetto rappresentativo dei comuni pugliesi per il governo pubblico dell’acqua, con sede legale in Bari.</w:t>
      </w:r>
      <w:r w:rsidRPr="0041386B">
        <w:rPr>
          <w:rStyle w:val="apple-converted-space"/>
          <w:sz w:val="24"/>
          <w:szCs w:val="24"/>
          <w:shd w:val="clear" w:color="auto" w:fill="FFFFFF"/>
        </w:rPr>
        <w:t> </w:t>
      </w:r>
      <w:r w:rsidRPr="0041386B">
        <w:rPr>
          <w:sz w:val="24"/>
          <w:szCs w:val="24"/>
          <w:shd w:val="clear" w:color="auto" w:fill="FFFFFF"/>
        </w:rPr>
        <w:t>L’ Autorità, ente pubblico non economico, è dotata di autonomia organizzativa, amministrativa, patrimoniale e contabile.</w:t>
      </w:r>
    </w:p>
    <w:p w:rsidR="001512AE" w:rsidRPr="0041386B" w:rsidRDefault="001512AE" w:rsidP="001512AE">
      <w:pPr>
        <w:pStyle w:val="Nessunaspaziatura"/>
        <w:spacing w:line="360" w:lineRule="auto"/>
        <w:jc w:val="both"/>
        <w:rPr>
          <w:sz w:val="24"/>
          <w:szCs w:val="24"/>
          <w:shd w:val="clear" w:color="auto" w:fill="FFFFFF"/>
        </w:rPr>
      </w:pPr>
      <w:r w:rsidRPr="0041386B">
        <w:rPr>
          <w:sz w:val="24"/>
          <w:szCs w:val="24"/>
          <w:shd w:val="clear" w:color="auto" w:fill="FFFFFF"/>
        </w:rPr>
        <w:t xml:space="preserve">Sono organi dell’Autorità: l’Assemblea dei Sindaci, il Consiglio Direttivo, il Direttore Generale, il Collegio dei Revisori dei Conti. </w:t>
      </w:r>
    </w:p>
    <w:p w:rsidR="001512AE" w:rsidRPr="0041386B" w:rsidRDefault="001512AE" w:rsidP="001512AE">
      <w:pPr>
        <w:pStyle w:val="Nessunaspaziatura"/>
        <w:spacing w:line="36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1386B">
        <w:rPr>
          <w:color w:val="000000"/>
          <w:sz w:val="24"/>
          <w:szCs w:val="24"/>
        </w:rPr>
        <w:t xml:space="preserve">Il Consiglio direttivo è organo di indirizzo e programmazione, è composto da cinque sindaci dei comuni della Regione eletti dall’Assemblea dei sindaci, convocata dal sindaco del comune capoluogo di regione. Nell’ambito del Consiglio è assicurata la presenza di non più di </w:t>
      </w:r>
      <w:r w:rsidRPr="0041386B">
        <w:rPr>
          <w:color w:val="000000"/>
          <w:sz w:val="24"/>
          <w:szCs w:val="24"/>
        </w:rPr>
        <w:lastRenderedPageBreak/>
        <w:t>un sindaco per ciascuna provincia, di almeno un sindaco di comuni con popolazione inferiore a 15 mila abitanti e di almeno un sindaco di comuni con popolazione compresa tra 15 mila e 30 mila abitanti</w:t>
      </w:r>
      <w:r w:rsidRPr="0041386B">
        <w:rPr>
          <w:rFonts w:cs="Tahoma"/>
          <w:color w:val="000000"/>
          <w:sz w:val="24"/>
          <w:szCs w:val="24"/>
        </w:rPr>
        <w:t xml:space="preserve">. Il Consiglio dura in carica tre anni. </w:t>
      </w:r>
      <w:r w:rsidRPr="0041386B">
        <w:rPr>
          <w:rFonts w:eastAsia="Times New Roman" w:cs="Tahoma"/>
          <w:color w:val="000000"/>
          <w:sz w:val="24"/>
          <w:szCs w:val="24"/>
        </w:rPr>
        <w:t xml:space="preserve">Il Consiglio elegge tra i propri componenti il Presidente, cui spetta la rappresentanza legale dell’Autorità, e il Vicepresidente. Componenti del Consiglio direttivo attualmente sono: </w:t>
      </w:r>
      <w:r w:rsidRPr="0041386B">
        <w:rPr>
          <w:rFonts w:eastAsia="Times New Roman" w:cs="Tahoma"/>
          <w:bCs/>
          <w:color w:val="000000"/>
          <w:sz w:val="24"/>
          <w:szCs w:val="24"/>
        </w:rPr>
        <w:t>Dr. Paolo Perrone - Sindaco di Lecce (</w:t>
      </w:r>
      <w:r w:rsidRPr="0041386B">
        <w:rPr>
          <w:rFonts w:eastAsia="Times New Roman" w:cs="Tahoma"/>
          <w:color w:val="000000"/>
          <w:sz w:val="24"/>
          <w:szCs w:val="24"/>
        </w:rPr>
        <w:t>P</w:t>
      </w:r>
      <w:r w:rsidRPr="0041386B">
        <w:rPr>
          <w:rFonts w:eastAsia="Times New Roman" w:cs="Tahoma"/>
          <w:bCs/>
          <w:color w:val="000000"/>
          <w:sz w:val="24"/>
          <w:szCs w:val="24"/>
        </w:rPr>
        <w:t>residente), Dr. Michele Emiliano - Sindaco di Bari (Vicepresidente), Avv. Nicola Giorgino - Sindaco di Andria (BT), Dr. Francesco Angelo Scoditti - Sindaco di Mesagne (BR), On. Angelo Cera - Sindaco di San Marco in Lamis (FG).</w:t>
      </w:r>
    </w:p>
    <w:p w:rsidR="001512AE" w:rsidRPr="0041386B" w:rsidRDefault="001512AE" w:rsidP="001512AE">
      <w:pPr>
        <w:pStyle w:val="Nessunaspaziatura"/>
        <w:spacing w:line="36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1386B">
        <w:rPr>
          <w:rFonts w:eastAsia="Times New Roman" w:cs="Tahoma"/>
          <w:bCs/>
          <w:color w:val="000000"/>
          <w:sz w:val="24"/>
          <w:szCs w:val="24"/>
        </w:rPr>
        <w:t>L’attuale organizzazione interna dell’AIP è articolata su 5 servizi: SERVIZIO I ( Ragioneria, personale e affari generali); SERVIZIO II – area tecnica – (approvvigionamento idrico e trasferimento risorsa idrica , qualità del servizio, riuso delle acque reflue); SERVIZIO III – area tecnica – (reti di adduzione, distribuzione idrica, reti di fognature urbane serbatoi); SERVIZIO IV – area tecnica – (depurazione, collettamento e recapiti finali); SERVIZIO V (Direzione).</w:t>
      </w:r>
    </w:p>
    <w:p w:rsidR="001512AE" w:rsidRPr="0041386B" w:rsidRDefault="001512AE" w:rsidP="001512AE">
      <w:pPr>
        <w:pStyle w:val="Nessunaspaziatura"/>
        <w:spacing w:line="36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1386B">
        <w:rPr>
          <w:rFonts w:eastAsia="Times New Roman" w:cs="Tahoma"/>
          <w:bCs/>
          <w:color w:val="000000"/>
          <w:sz w:val="24"/>
          <w:szCs w:val="24"/>
        </w:rPr>
        <w:t>All’interno del SERVIZIO V si incardina l’Ufficio Controllo Tariffa e Rapporti Esterni con AEEG e Autorità di Controllo.</w:t>
      </w:r>
    </w:p>
    <w:p w:rsidR="001512AE" w:rsidRPr="0041386B" w:rsidRDefault="001512AE" w:rsidP="001512AE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rFonts w:cs="Tahoma"/>
          <w:b/>
          <w:sz w:val="24"/>
          <w:szCs w:val="24"/>
        </w:rPr>
        <w:t>PROCEDIMENTO DI ELABORAZIONE E ADOZIONE DEL PROGRAMMA</w:t>
      </w:r>
    </w:p>
    <w:p w:rsidR="004D587F" w:rsidRPr="0041386B" w:rsidRDefault="001512AE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</w:t>
      </w:r>
      <w:r w:rsidR="004D587F" w:rsidRPr="0041386B">
        <w:rPr>
          <w:sz w:val="24"/>
          <w:szCs w:val="24"/>
        </w:rPr>
        <w:t>a normativa vigente ha posto alcuni obiettivi strategici in materia di trasparenza, che possiamo sintetizzare come segue:</w:t>
      </w:r>
    </w:p>
    <w:p w:rsidR="004D587F" w:rsidRPr="0041386B" w:rsidRDefault="002E7FA6" w:rsidP="00A14EC2">
      <w:pPr>
        <w:pStyle w:val="Nessunaspaziatur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La necessità</w:t>
      </w:r>
      <w:r w:rsidR="004D587F" w:rsidRPr="0041386B">
        <w:rPr>
          <w:sz w:val="24"/>
          <w:szCs w:val="24"/>
        </w:rPr>
        <w:t xml:space="preserve"> di un maggior coordinamento tra gli ambiti relativi alla performance e alla trasparenza;</w:t>
      </w:r>
    </w:p>
    <w:p w:rsidR="004D587F" w:rsidRPr="0041386B" w:rsidRDefault="002E7FA6" w:rsidP="00A14EC2">
      <w:pPr>
        <w:pStyle w:val="Nessunaspaziatur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</w:t>
      </w:r>
      <w:r w:rsidR="004D587F" w:rsidRPr="0041386B">
        <w:rPr>
          <w:sz w:val="24"/>
          <w:szCs w:val="24"/>
        </w:rPr>
        <w:t>o sviluppo di un adeguato livello di trasparenza e della cultura dell'integrit</w:t>
      </w:r>
      <w:r w:rsidRPr="0041386B">
        <w:rPr>
          <w:sz w:val="24"/>
          <w:szCs w:val="24"/>
        </w:rPr>
        <w:t>à</w:t>
      </w:r>
      <w:r w:rsidR="004D587F" w:rsidRPr="0041386B">
        <w:rPr>
          <w:sz w:val="24"/>
          <w:szCs w:val="24"/>
        </w:rPr>
        <w:t>, del principio di legalit</w:t>
      </w:r>
      <w:r w:rsidRPr="0041386B">
        <w:rPr>
          <w:sz w:val="24"/>
          <w:szCs w:val="24"/>
        </w:rPr>
        <w:t>à</w:t>
      </w:r>
      <w:r w:rsidR="004D587F" w:rsidRPr="0041386B">
        <w:rPr>
          <w:sz w:val="24"/>
          <w:szCs w:val="24"/>
        </w:rPr>
        <w:t>;</w:t>
      </w:r>
    </w:p>
    <w:p w:rsidR="004D587F" w:rsidRPr="0041386B" w:rsidRDefault="002E7FA6" w:rsidP="00A14EC2">
      <w:pPr>
        <w:pStyle w:val="Nessunaspaziatur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L’</w:t>
      </w:r>
      <w:r w:rsidR="004D587F" w:rsidRPr="0041386B">
        <w:rPr>
          <w:sz w:val="24"/>
          <w:szCs w:val="24"/>
        </w:rPr>
        <w:t xml:space="preserve"> introduzione</w:t>
      </w:r>
      <w:r w:rsidRPr="0041386B">
        <w:rPr>
          <w:sz w:val="24"/>
          <w:szCs w:val="24"/>
        </w:rPr>
        <w:t xml:space="preserve"> di misure di monitoraggio sull’</w:t>
      </w:r>
      <w:r w:rsidR="004D587F" w:rsidRPr="0041386B">
        <w:rPr>
          <w:sz w:val="24"/>
          <w:szCs w:val="24"/>
        </w:rPr>
        <w:t>attuazione degli obblighi di trasparenza;</w:t>
      </w:r>
    </w:p>
    <w:p w:rsidR="004D587F" w:rsidRPr="0041386B" w:rsidRDefault="002E7FA6" w:rsidP="00A14EC2">
      <w:pPr>
        <w:pStyle w:val="Nessunaspaziatur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L</w:t>
      </w:r>
      <w:r w:rsidR="004D587F" w:rsidRPr="0041386B">
        <w:rPr>
          <w:sz w:val="24"/>
          <w:szCs w:val="24"/>
        </w:rPr>
        <w:t>a chiarezza</w:t>
      </w:r>
      <w:r w:rsidRPr="0041386B">
        <w:rPr>
          <w:sz w:val="24"/>
          <w:szCs w:val="24"/>
        </w:rPr>
        <w:t xml:space="preserve"> espositiva e la comprensibilità dei</w:t>
      </w:r>
      <w:r w:rsidR="004D587F" w:rsidRPr="0041386B">
        <w:rPr>
          <w:sz w:val="24"/>
          <w:szCs w:val="24"/>
        </w:rPr>
        <w:t xml:space="preserve"> contenuti per quanto riguarda i dati e le informazioni oggetto </w:t>
      </w:r>
      <w:r w:rsidRPr="0041386B">
        <w:rPr>
          <w:sz w:val="24"/>
          <w:szCs w:val="24"/>
        </w:rPr>
        <w:t>degli obblighi di pubblicazione.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 necessario inserire nel Piano performance, sotto forma di</w:t>
      </w:r>
      <w:r w:rsidR="002E7FA6" w:rsidRPr="0041386B">
        <w:rPr>
          <w:sz w:val="24"/>
          <w:szCs w:val="24"/>
        </w:rPr>
        <w:t xml:space="preserve"> obiettivi da raggiungere, le m</w:t>
      </w:r>
      <w:r w:rsidRPr="0041386B">
        <w:rPr>
          <w:sz w:val="24"/>
          <w:szCs w:val="24"/>
        </w:rPr>
        <w:t>isure previste nel Prog</w:t>
      </w:r>
      <w:r w:rsidR="002E7FA6" w:rsidRPr="0041386B">
        <w:rPr>
          <w:sz w:val="24"/>
          <w:szCs w:val="24"/>
        </w:rPr>
        <w:t>ramma trasparenza, collegate a loro</w:t>
      </w:r>
      <w:r w:rsidRPr="0041386B">
        <w:rPr>
          <w:sz w:val="24"/>
          <w:szCs w:val="24"/>
        </w:rPr>
        <w:t xml:space="preserve"> volta con il Piano triennale per la prevenz</w:t>
      </w:r>
      <w:r w:rsidR="002E7FA6" w:rsidRPr="0041386B">
        <w:rPr>
          <w:sz w:val="24"/>
          <w:szCs w:val="24"/>
        </w:rPr>
        <w:t>ione della corruzione</w:t>
      </w:r>
      <w:r w:rsidRPr="0041386B">
        <w:rPr>
          <w:sz w:val="24"/>
          <w:szCs w:val="24"/>
        </w:rPr>
        <w:t>.</w:t>
      </w:r>
    </w:p>
    <w:p w:rsidR="004D587F" w:rsidRPr="0041386B" w:rsidRDefault="002E7FA6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lastRenderedPageBreak/>
        <w:t xml:space="preserve">Al Direttore Generale, responsabile </w:t>
      </w:r>
      <w:r w:rsidR="004D587F" w:rsidRPr="0041386B">
        <w:rPr>
          <w:sz w:val="24"/>
          <w:szCs w:val="24"/>
        </w:rPr>
        <w:t>anche di Responsabile dell</w:t>
      </w:r>
      <w:r w:rsidRPr="0041386B">
        <w:rPr>
          <w:sz w:val="24"/>
          <w:szCs w:val="24"/>
        </w:rPr>
        <w:t xml:space="preserve">’ Ufficio controllo tariffa e rapporti esterni con l’Autorità Controllo, al Responsabile dell’ Ufficio controllo qualità del servizio, all’ufficio monitoraggio, al Responsabile dell’Ufficio pianificazione ed investimenti </w:t>
      </w:r>
      <w:r w:rsidR="004D587F" w:rsidRPr="0041386B">
        <w:rPr>
          <w:sz w:val="24"/>
          <w:szCs w:val="24"/>
        </w:rPr>
        <w:t>ed al</w:t>
      </w:r>
      <w:r w:rsidRPr="0041386B">
        <w:rPr>
          <w:sz w:val="24"/>
          <w:szCs w:val="24"/>
        </w:rPr>
        <w:t xml:space="preserve">l’Ufficio sistemi informativi e affari generali e contratti e personale </w:t>
      </w:r>
      <w:r w:rsidR="004D587F" w:rsidRPr="0041386B">
        <w:rPr>
          <w:sz w:val="24"/>
          <w:szCs w:val="24"/>
        </w:rPr>
        <w:t xml:space="preserve">spetta pianificare ed attivare il coinvolgimento degli </w:t>
      </w:r>
      <w:proofErr w:type="spellStart"/>
      <w:r w:rsidR="004D587F" w:rsidRPr="0041386B">
        <w:rPr>
          <w:sz w:val="24"/>
          <w:szCs w:val="24"/>
        </w:rPr>
        <w:t>stakeholders</w:t>
      </w:r>
      <w:proofErr w:type="spellEnd"/>
      <w:r w:rsidR="004D587F" w:rsidRPr="0041386B">
        <w:rPr>
          <w:sz w:val="24"/>
          <w:szCs w:val="24"/>
        </w:rPr>
        <w:t>, la selezione del dati da pubblicare e la programmazione delle iniz</w:t>
      </w:r>
      <w:r w:rsidRPr="0041386B">
        <w:rPr>
          <w:sz w:val="24"/>
          <w:szCs w:val="24"/>
        </w:rPr>
        <w:t>iative per l’</w:t>
      </w:r>
      <w:r w:rsidR="00FF3E22">
        <w:rPr>
          <w:sz w:val="24"/>
          <w:szCs w:val="24"/>
        </w:rPr>
        <w:t>increm</w:t>
      </w:r>
      <w:r w:rsidR="004D587F" w:rsidRPr="0041386B">
        <w:rPr>
          <w:sz w:val="24"/>
          <w:szCs w:val="24"/>
        </w:rPr>
        <w:t>ento della trasparenza.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Per quanto riguarda il necessario coinvolgimento degli </w:t>
      </w:r>
      <w:proofErr w:type="spellStart"/>
      <w:r w:rsidRPr="0041386B">
        <w:rPr>
          <w:sz w:val="24"/>
          <w:szCs w:val="24"/>
        </w:rPr>
        <w:t>stakeholders</w:t>
      </w:r>
      <w:proofErr w:type="spellEnd"/>
      <w:r w:rsidRPr="0041386B">
        <w:rPr>
          <w:sz w:val="24"/>
          <w:szCs w:val="24"/>
        </w:rPr>
        <w:t>, l</w:t>
      </w:r>
      <w:r w:rsidR="002E7FA6" w:rsidRPr="0041386B">
        <w:rPr>
          <w:sz w:val="24"/>
          <w:szCs w:val="24"/>
        </w:rPr>
        <w:t>’organizzazione di una o più</w:t>
      </w:r>
      <w:r w:rsidRPr="0041386B">
        <w:rPr>
          <w:sz w:val="24"/>
          <w:szCs w:val="24"/>
        </w:rPr>
        <w:t xml:space="preserve"> </w:t>
      </w:r>
      <w:r w:rsidR="002E7FA6" w:rsidRPr="0041386B">
        <w:rPr>
          <w:sz w:val="24"/>
          <w:szCs w:val="24"/>
        </w:rPr>
        <w:t>“</w:t>
      </w:r>
      <w:r w:rsidRPr="0041386B">
        <w:rPr>
          <w:sz w:val="24"/>
          <w:szCs w:val="24"/>
        </w:rPr>
        <w:t>Giornate della trasparenza</w:t>
      </w:r>
      <w:r w:rsidR="002E7FA6" w:rsidRPr="0041386B">
        <w:rPr>
          <w:sz w:val="24"/>
          <w:szCs w:val="24"/>
        </w:rPr>
        <w:t>”</w:t>
      </w:r>
      <w:r w:rsidRPr="0041386B">
        <w:rPr>
          <w:sz w:val="24"/>
          <w:szCs w:val="24"/>
        </w:rPr>
        <w:t xml:space="preserve"> </w:t>
      </w:r>
      <w:proofErr w:type="spellStart"/>
      <w:r w:rsidRPr="0041386B">
        <w:rPr>
          <w:sz w:val="24"/>
          <w:szCs w:val="24"/>
        </w:rPr>
        <w:t>é</w:t>
      </w:r>
      <w:proofErr w:type="spellEnd"/>
      <w:r w:rsidRPr="0041386B">
        <w:rPr>
          <w:sz w:val="24"/>
          <w:szCs w:val="24"/>
        </w:rPr>
        <w:t xml:space="preserve"> stato</w:t>
      </w:r>
      <w:r w:rsidR="002E7FA6" w:rsidRPr="0041386B">
        <w:rPr>
          <w:sz w:val="24"/>
          <w:szCs w:val="24"/>
        </w:rPr>
        <w:t xml:space="preserve"> valutato come lo strumento più adatto per l’</w:t>
      </w:r>
      <w:r w:rsidRPr="0041386B">
        <w:rPr>
          <w:sz w:val="24"/>
          <w:szCs w:val="24"/>
        </w:rPr>
        <w:t xml:space="preserve">ascolto e la partecipazione di una serie di soggetti interni ed esterni (dipendenti, sindacati, associazioni di consumatori e utenti, aziende del servizio idrico integrato, ricercatori universitari, </w:t>
      </w:r>
      <w:r w:rsidR="002E7FA6" w:rsidRPr="0041386B">
        <w:rPr>
          <w:sz w:val="24"/>
          <w:szCs w:val="24"/>
        </w:rPr>
        <w:t>ecc.) da effettuarsi prima dell’</w:t>
      </w:r>
      <w:r w:rsidRPr="0041386B">
        <w:rPr>
          <w:sz w:val="24"/>
          <w:szCs w:val="24"/>
        </w:rPr>
        <w:t>elaborazione del contributi da inviare al Responsabile della trasparenza ai fini della predisposizione del Programma triennale.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  <w:r w:rsidRPr="0041386B">
        <w:rPr>
          <w:b/>
          <w:sz w:val="24"/>
          <w:szCs w:val="24"/>
          <w:u w:val="single"/>
        </w:rPr>
        <w:t xml:space="preserve">La procedura </w:t>
      </w:r>
      <w:r w:rsidR="002E7FA6" w:rsidRPr="0041386B">
        <w:rPr>
          <w:b/>
          <w:sz w:val="24"/>
          <w:szCs w:val="24"/>
          <w:u w:val="single"/>
        </w:rPr>
        <w:t>per la formazione del programma:</w:t>
      </w:r>
    </w:p>
    <w:p w:rsidR="004D587F" w:rsidRPr="0041386B" w:rsidRDefault="002E7FA6" w:rsidP="002E7FA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R</w:t>
      </w:r>
      <w:r w:rsidR="004D587F" w:rsidRPr="0041386B">
        <w:rPr>
          <w:sz w:val="24"/>
          <w:szCs w:val="24"/>
        </w:rPr>
        <w:t xml:space="preserve">iunione convocata da ogni Dirigente con i Responsabili degli uffici e servizi della </w:t>
      </w:r>
      <w:r w:rsidRPr="0041386B">
        <w:rPr>
          <w:sz w:val="24"/>
          <w:szCs w:val="24"/>
        </w:rPr>
        <w:t>propria area: preparazione dell’elenco delle attività</w:t>
      </w:r>
      <w:r w:rsidR="004D587F" w:rsidRPr="0041386B">
        <w:rPr>
          <w:sz w:val="24"/>
          <w:szCs w:val="24"/>
        </w:rPr>
        <w:t xml:space="preserve"> di propria competenza, della mappatura dei dati e delle informazioni da pubblicare e di una serie di iniziative per incrementare il livello di trasparenza;</w:t>
      </w:r>
    </w:p>
    <w:p w:rsidR="004D587F" w:rsidRPr="0041386B" w:rsidRDefault="002E7FA6" w:rsidP="002E7FA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</w:t>
      </w:r>
      <w:r w:rsidR="004D587F" w:rsidRPr="0041386B">
        <w:rPr>
          <w:sz w:val="24"/>
          <w:szCs w:val="24"/>
        </w:rPr>
        <w:t xml:space="preserve"> Dirigenti di ogni area inviano al Responsabile della trasparenza i verbali delle riunioni e la documentazione costituente il contributo dei </w:t>
      </w:r>
      <w:r w:rsidRPr="0041386B">
        <w:rPr>
          <w:sz w:val="24"/>
          <w:szCs w:val="24"/>
        </w:rPr>
        <w:t>loro</w:t>
      </w:r>
      <w:r w:rsidR="004D587F" w:rsidRPr="0041386B">
        <w:rPr>
          <w:sz w:val="24"/>
          <w:szCs w:val="24"/>
        </w:rPr>
        <w:t xml:space="preserve"> uffici/servizi al Programma triennale;</w:t>
      </w:r>
    </w:p>
    <w:p w:rsidR="004D587F" w:rsidRPr="0041386B" w:rsidRDefault="002E7FA6" w:rsidP="002E7FA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</w:t>
      </w:r>
      <w:r w:rsidR="004D587F" w:rsidRPr="0041386B">
        <w:rPr>
          <w:sz w:val="24"/>
          <w:szCs w:val="24"/>
        </w:rPr>
        <w:t xml:space="preserve">rganizzare una Giornata della trasparenza invitando gli </w:t>
      </w:r>
      <w:proofErr w:type="spellStart"/>
      <w:r w:rsidR="004D587F" w:rsidRPr="0041386B">
        <w:rPr>
          <w:sz w:val="24"/>
          <w:szCs w:val="24"/>
        </w:rPr>
        <w:t>stakeholders</w:t>
      </w:r>
      <w:proofErr w:type="spellEnd"/>
      <w:r w:rsidR="004D587F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ad intervenire, sottoponendo loro</w:t>
      </w:r>
      <w:r w:rsidR="004D587F" w:rsidRPr="0041386B">
        <w:rPr>
          <w:sz w:val="24"/>
          <w:szCs w:val="24"/>
        </w:rPr>
        <w:t xml:space="preserve"> la documentazione preparata e ricevendo eventuali proposte di integrazione/modifica o suggerimenti;</w:t>
      </w:r>
    </w:p>
    <w:p w:rsidR="004D587F" w:rsidRPr="0041386B" w:rsidRDefault="002E7FA6" w:rsidP="004D587F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</w:t>
      </w:r>
      <w:r w:rsidR="00065859" w:rsidRPr="0041386B">
        <w:rPr>
          <w:sz w:val="24"/>
          <w:szCs w:val="24"/>
        </w:rPr>
        <w:t>ntro il 31 gennaio</w:t>
      </w:r>
      <w:r w:rsidR="004D587F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il Consiglio Direttivo</w:t>
      </w:r>
      <w:r w:rsidR="004D587F" w:rsidRPr="0041386B">
        <w:rPr>
          <w:sz w:val="24"/>
          <w:szCs w:val="24"/>
        </w:rPr>
        <w:t xml:space="preserve"> adotta il Programma triennale predisposto dal</w:t>
      </w:r>
      <w:r w:rsidRPr="0041386B">
        <w:rPr>
          <w:sz w:val="24"/>
          <w:szCs w:val="24"/>
        </w:rPr>
        <w:t xml:space="preserve"> Responsabile della trasparenza.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  <w:u w:val="single"/>
        </w:rPr>
      </w:pPr>
      <w:r w:rsidRPr="0041386B">
        <w:rPr>
          <w:b/>
          <w:sz w:val="24"/>
          <w:szCs w:val="24"/>
          <w:u w:val="single"/>
        </w:rPr>
        <w:t>Iniziative di comunicazione della trasparenza</w:t>
      </w:r>
      <w:r w:rsidR="00065859" w:rsidRPr="0041386B">
        <w:rPr>
          <w:b/>
          <w:sz w:val="24"/>
          <w:szCs w:val="24"/>
          <w:u w:val="single"/>
        </w:rPr>
        <w:t>: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Giornate della trasparenza.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Sono iniziative di confronto con gli </w:t>
      </w:r>
      <w:proofErr w:type="spellStart"/>
      <w:r w:rsidRPr="0041386B">
        <w:rPr>
          <w:sz w:val="24"/>
          <w:szCs w:val="24"/>
        </w:rPr>
        <w:t>stakeholders</w:t>
      </w:r>
      <w:proofErr w:type="spellEnd"/>
      <w:r w:rsidRPr="0041386B">
        <w:rPr>
          <w:sz w:val="24"/>
          <w:szCs w:val="24"/>
        </w:rPr>
        <w:t xml:space="preserve"> interni ed esterni ed altri osservatori qualificati</w:t>
      </w:r>
      <w:r w:rsidR="00065859" w:rsidRPr="0041386B">
        <w:rPr>
          <w:sz w:val="24"/>
          <w:szCs w:val="24"/>
        </w:rPr>
        <w:t>, utili a migliorare la capacità</w:t>
      </w:r>
      <w:r w:rsidRPr="0041386B">
        <w:rPr>
          <w:sz w:val="24"/>
          <w:szCs w:val="24"/>
        </w:rPr>
        <w:t xml:space="preserve"> di ascolto, il controll</w:t>
      </w:r>
      <w:r w:rsidR="00065859" w:rsidRPr="0041386B">
        <w:rPr>
          <w:sz w:val="24"/>
          <w:szCs w:val="24"/>
        </w:rPr>
        <w:t>o sociale e la comunicazione. E’</w:t>
      </w:r>
      <w:r w:rsidRPr="0041386B">
        <w:rPr>
          <w:sz w:val="24"/>
          <w:szCs w:val="24"/>
        </w:rPr>
        <w:t xml:space="preserve"> prevista la programmazione, da parte dell</w:t>
      </w:r>
      <w:r w:rsidR="00065859" w:rsidRPr="0041386B">
        <w:rPr>
          <w:sz w:val="24"/>
          <w:szCs w:val="24"/>
        </w:rPr>
        <w:t>’</w:t>
      </w:r>
      <w:r w:rsidRPr="0041386B">
        <w:rPr>
          <w:sz w:val="24"/>
          <w:szCs w:val="24"/>
        </w:rPr>
        <w:t xml:space="preserve">Ufficio Prevenzione della corruzione e </w:t>
      </w:r>
      <w:r w:rsidRPr="0041386B">
        <w:rPr>
          <w:sz w:val="24"/>
          <w:szCs w:val="24"/>
        </w:rPr>
        <w:lastRenderedPageBreak/>
        <w:t>Trasparenza, di almeno una</w:t>
      </w:r>
      <w:r w:rsidR="00065859" w:rsidRPr="0041386B">
        <w:rPr>
          <w:sz w:val="24"/>
          <w:szCs w:val="24"/>
        </w:rPr>
        <w:t xml:space="preserve"> Giornata della trasparenza all’</w:t>
      </w:r>
      <w:r w:rsidRPr="0041386B">
        <w:rPr>
          <w:sz w:val="24"/>
          <w:szCs w:val="24"/>
        </w:rPr>
        <w:t>anno, alla quale invitare il Difensore civico regionale, il Comitato regionale consumatori e utenti, le Organizzazioni sindacali e le RSU, i Gestori del servizio idrico integrat</w:t>
      </w:r>
      <w:r w:rsidR="00065859" w:rsidRPr="0041386B">
        <w:rPr>
          <w:sz w:val="24"/>
          <w:szCs w:val="24"/>
        </w:rPr>
        <w:t>o, il personale dipendente dell’</w:t>
      </w:r>
      <w:r w:rsidRPr="0041386B">
        <w:rPr>
          <w:sz w:val="24"/>
          <w:szCs w:val="24"/>
        </w:rPr>
        <w:t>Autorit</w:t>
      </w:r>
      <w:r w:rsidR="00065859" w:rsidRPr="0041386B">
        <w:rPr>
          <w:sz w:val="24"/>
          <w:szCs w:val="24"/>
        </w:rPr>
        <w:t>à</w:t>
      </w:r>
      <w:r w:rsidRPr="0041386B">
        <w:rPr>
          <w:sz w:val="24"/>
          <w:szCs w:val="24"/>
        </w:rPr>
        <w:t xml:space="preserve">, </w:t>
      </w:r>
      <w:proofErr w:type="spellStart"/>
      <w:r w:rsidRPr="0041386B">
        <w:rPr>
          <w:sz w:val="24"/>
          <w:szCs w:val="24"/>
        </w:rPr>
        <w:t>I'Organismo</w:t>
      </w:r>
      <w:proofErr w:type="spellEnd"/>
      <w:r w:rsidRPr="0041386B">
        <w:rPr>
          <w:sz w:val="24"/>
          <w:szCs w:val="24"/>
        </w:rPr>
        <w:t xml:space="preserve"> indipendente di valutazione</w:t>
      </w:r>
      <w:r w:rsidR="00065859" w:rsidRPr="0041386B">
        <w:rPr>
          <w:sz w:val="24"/>
          <w:szCs w:val="24"/>
        </w:rPr>
        <w:t xml:space="preserve"> performance</w:t>
      </w:r>
      <w:r w:rsidRPr="0041386B">
        <w:rPr>
          <w:sz w:val="24"/>
          <w:szCs w:val="24"/>
        </w:rPr>
        <w:t xml:space="preserve"> (OIV</w:t>
      </w:r>
      <w:r w:rsidR="00065859" w:rsidRPr="0041386B">
        <w:rPr>
          <w:sz w:val="24"/>
          <w:szCs w:val="24"/>
        </w:rPr>
        <w:t>P</w:t>
      </w:r>
      <w:r w:rsidRPr="0041386B">
        <w:rPr>
          <w:sz w:val="24"/>
          <w:szCs w:val="24"/>
        </w:rPr>
        <w:t>) ed ogni altro soggetto potenzialmente interessato ad informarsi sulle attivit</w:t>
      </w:r>
      <w:r w:rsidR="00065859" w:rsidRPr="0041386B">
        <w:rPr>
          <w:sz w:val="24"/>
          <w:szCs w:val="24"/>
        </w:rPr>
        <w:t>à dell’Autorità</w:t>
      </w:r>
      <w:r w:rsidRPr="0041386B">
        <w:rPr>
          <w:sz w:val="24"/>
          <w:szCs w:val="24"/>
        </w:rPr>
        <w:t xml:space="preserve"> e ad esprimere suggerimenti per il miglioramento del servizi.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E’</w:t>
      </w:r>
      <w:r w:rsidR="004D587F" w:rsidRPr="0041386B">
        <w:rPr>
          <w:sz w:val="24"/>
          <w:szCs w:val="24"/>
        </w:rPr>
        <w:t xml:space="preserve"> opportuno che durante le Giornate della trasparenza venga organizzata la presentazione dei seguenti documenti: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Piano della performance e relazione sulla performance;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Indagine sul benessere organizzativo;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Relazione annuale dell'OIV</w:t>
      </w:r>
      <w:r w:rsidR="00065859" w:rsidRPr="0041386B">
        <w:rPr>
          <w:sz w:val="24"/>
          <w:szCs w:val="24"/>
        </w:rPr>
        <w:t>P</w:t>
      </w:r>
      <w:r w:rsidRPr="0041386B">
        <w:rPr>
          <w:sz w:val="24"/>
          <w:szCs w:val="24"/>
        </w:rPr>
        <w:t xml:space="preserve"> sul sistema della trasparenza;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Programma t</w:t>
      </w:r>
      <w:r w:rsidR="00065859" w:rsidRPr="0041386B">
        <w:rPr>
          <w:sz w:val="24"/>
          <w:szCs w:val="24"/>
        </w:rPr>
        <w:t>riennale per la trasparenza e l’</w:t>
      </w:r>
      <w:r w:rsidRPr="0041386B">
        <w:rPr>
          <w:sz w:val="24"/>
          <w:szCs w:val="24"/>
        </w:rPr>
        <w:t>integrit</w:t>
      </w:r>
      <w:r w:rsidR="00065859" w:rsidRPr="0041386B">
        <w:rPr>
          <w:sz w:val="24"/>
          <w:szCs w:val="24"/>
        </w:rPr>
        <w:t>à</w:t>
      </w:r>
      <w:r w:rsidRPr="0041386B">
        <w:rPr>
          <w:sz w:val="24"/>
          <w:szCs w:val="24"/>
        </w:rPr>
        <w:t>;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Relazione del Responsabile della prevenzione della corruzione;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Bilancio preventivo;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-</w:t>
      </w:r>
      <w:r w:rsidRPr="0041386B">
        <w:rPr>
          <w:sz w:val="24"/>
          <w:szCs w:val="24"/>
        </w:rPr>
        <w:tab/>
        <w:t>Regolamenti AIP</w:t>
      </w:r>
      <w:r w:rsidR="004D587F" w:rsidRPr="0041386B">
        <w:rPr>
          <w:sz w:val="24"/>
          <w:szCs w:val="24"/>
        </w:rPr>
        <w:t>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Formazione dei dipendenti.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Organizzazione, da parte del Servizio Personale, sentito l'Ufficio Prevenzione della corruzione e Trasparenza, di corsi in aula e/o on-line per i dipendenti in materia di trasparenza e integrit</w:t>
      </w:r>
      <w:r w:rsidR="00065859" w:rsidRPr="0041386B">
        <w:rPr>
          <w:sz w:val="24"/>
          <w:szCs w:val="24"/>
        </w:rPr>
        <w:t>à, per garantire l’</w:t>
      </w:r>
      <w:r w:rsidRPr="0041386B">
        <w:rPr>
          <w:sz w:val="24"/>
          <w:szCs w:val="24"/>
        </w:rPr>
        <w:t xml:space="preserve">aggiornamento </w:t>
      </w:r>
      <w:r w:rsidR="00065859" w:rsidRPr="0041386B">
        <w:rPr>
          <w:sz w:val="24"/>
          <w:szCs w:val="24"/>
        </w:rPr>
        <w:t>del personale sulla normativa, l’</w:t>
      </w:r>
      <w:r w:rsidRPr="0041386B">
        <w:rPr>
          <w:sz w:val="24"/>
          <w:szCs w:val="24"/>
        </w:rPr>
        <w:t>attivit</w:t>
      </w:r>
      <w:r w:rsidR="00065859" w:rsidRPr="0041386B">
        <w:rPr>
          <w:sz w:val="24"/>
          <w:szCs w:val="24"/>
        </w:rPr>
        <w:t>à</w:t>
      </w:r>
      <w:r w:rsidRPr="0041386B">
        <w:rPr>
          <w:sz w:val="24"/>
          <w:szCs w:val="24"/>
        </w:rPr>
        <w:t xml:space="preserve"> centrale della A.N.AC., la programmazione interna </w:t>
      </w:r>
      <w:r w:rsidR="00065859" w:rsidRPr="0041386B">
        <w:rPr>
          <w:sz w:val="24"/>
          <w:szCs w:val="24"/>
        </w:rPr>
        <w:t>all’</w:t>
      </w:r>
      <w:r w:rsidRPr="0041386B">
        <w:rPr>
          <w:sz w:val="24"/>
          <w:szCs w:val="24"/>
        </w:rPr>
        <w:t>Ente e la gestione efficie</w:t>
      </w:r>
      <w:r w:rsidR="00065859" w:rsidRPr="0041386B">
        <w:rPr>
          <w:sz w:val="24"/>
          <w:szCs w:val="24"/>
        </w:rPr>
        <w:t>nte degli uffici e servizi nell’</w:t>
      </w:r>
      <w:r w:rsidRPr="0041386B">
        <w:rPr>
          <w:sz w:val="24"/>
          <w:szCs w:val="24"/>
        </w:rPr>
        <w:t>ottica del raggiungimento del massimo grado di trasparenza.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Aggiornamenti via e-mail.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Organizzazione, da parte dell'Ufficio Prevenzione della corruzione e Trasparenza, di un sistema di aggiornamenti via e-mail sul livello di attuazione del Programma e</w:t>
      </w:r>
      <w:r w:rsidR="00065859" w:rsidRPr="0041386B">
        <w:rPr>
          <w:sz w:val="24"/>
          <w:szCs w:val="24"/>
        </w:rPr>
        <w:t xml:space="preserve"> sulle buone pratiche raggiunte</w:t>
      </w:r>
      <w:r w:rsidRPr="0041386B">
        <w:rPr>
          <w:sz w:val="24"/>
          <w:szCs w:val="24"/>
        </w:rPr>
        <w:t xml:space="preserve"> destin</w:t>
      </w:r>
      <w:r w:rsidR="00065859" w:rsidRPr="0041386B">
        <w:rPr>
          <w:sz w:val="24"/>
          <w:szCs w:val="24"/>
        </w:rPr>
        <w:t>ato al personale interno all’AIP</w:t>
      </w:r>
      <w:r w:rsidRPr="0041386B">
        <w:rPr>
          <w:sz w:val="24"/>
          <w:szCs w:val="24"/>
        </w:rPr>
        <w:t xml:space="preserve"> ed agli </w:t>
      </w:r>
      <w:proofErr w:type="spellStart"/>
      <w:r w:rsidRPr="0041386B">
        <w:rPr>
          <w:sz w:val="24"/>
          <w:szCs w:val="24"/>
        </w:rPr>
        <w:t>stakeholders</w:t>
      </w:r>
      <w:proofErr w:type="spellEnd"/>
      <w:r w:rsidRPr="0041386B">
        <w:rPr>
          <w:sz w:val="24"/>
          <w:szCs w:val="24"/>
        </w:rPr>
        <w:t xml:space="preserve"> individuati dal Dirigenti.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b/>
          <w:sz w:val="24"/>
          <w:szCs w:val="24"/>
        </w:rPr>
        <w:t>Questionari tematici</w:t>
      </w:r>
      <w:r w:rsidR="00065859" w:rsidRPr="0041386B">
        <w:rPr>
          <w:b/>
          <w:sz w:val="24"/>
          <w:szCs w:val="24"/>
        </w:rPr>
        <w:t>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Preparati dall’</w:t>
      </w:r>
      <w:r w:rsidR="004D587F" w:rsidRPr="0041386B">
        <w:rPr>
          <w:sz w:val="24"/>
          <w:szCs w:val="24"/>
        </w:rPr>
        <w:t xml:space="preserve">Ufficio Prevenzione della corruzione e Trasparenza e distribuiti via e-mail agli </w:t>
      </w:r>
      <w:proofErr w:type="spellStart"/>
      <w:r w:rsidR="004D587F" w:rsidRPr="0041386B">
        <w:rPr>
          <w:sz w:val="24"/>
          <w:szCs w:val="24"/>
        </w:rPr>
        <w:t>stakeholders</w:t>
      </w:r>
      <w:proofErr w:type="spellEnd"/>
      <w:r w:rsidR="004D587F" w:rsidRPr="0041386B">
        <w:rPr>
          <w:sz w:val="24"/>
          <w:szCs w:val="24"/>
        </w:rPr>
        <w:t>, per raccogliere commenti e osservazioni.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Social network.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lastRenderedPageBreak/>
        <w:t>Preparazione, da parte dell'Ufficio Prevenzione della corruzione e Trasparenza, di comunicazioni periodiche in ma</w:t>
      </w:r>
      <w:r w:rsidR="00065859" w:rsidRPr="0041386B">
        <w:rPr>
          <w:sz w:val="24"/>
          <w:szCs w:val="24"/>
        </w:rPr>
        <w:t>teria di trasparenza e integrità sui social network più</w:t>
      </w:r>
      <w:r w:rsidRPr="0041386B">
        <w:rPr>
          <w:sz w:val="24"/>
          <w:szCs w:val="24"/>
        </w:rPr>
        <w:t xml:space="preserve"> comuni (</w:t>
      </w:r>
      <w:proofErr w:type="spellStart"/>
      <w:r w:rsidRPr="0041386B">
        <w:rPr>
          <w:sz w:val="24"/>
          <w:szCs w:val="24"/>
        </w:rPr>
        <w:t>Facebook</w:t>
      </w:r>
      <w:proofErr w:type="spellEnd"/>
      <w:r w:rsidRPr="0041386B">
        <w:rPr>
          <w:sz w:val="24"/>
          <w:szCs w:val="24"/>
        </w:rPr>
        <w:t xml:space="preserve">, </w:t>
      </w:r>
      <w:proofErr w:type="spellStart"/>
      <w:r w:rsidRPr="0041386B">
        <w:rPr>
          <w:sz w:val="24"/>
          <w:szCs w:val="24"/>
        </w:rPr>
        <w:t>Twitter</w:t>
      </w:r>
      <w:proofErr w:type="spellEnd"/>
      <w:r w:rsidRPr="0041386B">
        <w:rPr>
          <w:sz w:val="24"/>
          <w:szCs w:val="24"/>
        </w:rPr>
        <w:t xml:space="preserve"> e/o altro).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Rete intranet.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Utilizzo della rete intranet (in alternativa del software di comunicazione interna e della comunicazione via e-mail</w:t>
      </w:r>
      <w:r w:rsidR="00065859" w:rsidRPr="0041386B">
        <w:rPr>
          <w:sz w:val="24"/>
          <w:szCs w:val="24"/>
        </w:rPr>
        <w:t>), da parte dell’</w:t>
      </w:r>
      <w:r w:rsidRPr="0041386B">
        <w:rPr>
          <w:sz w:val="24"/>
          <w:szCs w:val="24"/>
        </w:rPr>
        <w:t>Ufficio Prevenzione della corruzione e Trasparenza, per la diffusione di contenuti in ma</w:t>
      </w:r>
      <w:r w:rsidR="00065859" w:rsidRPr="0041386B">
        <w:rPr>
          <w:sz w:val="24"/>
          <w:szCs w:val="24"/>
        </w:rPr>
        <w:t>teria di trasparenza e integrità</w:t>
      </w:r>
      <w:r w:rsidRPr="0041386B">
        <w:rPr>
          <w:sz w:val="24"/>
          <w:szCs w:val="24"/>
        </w:rPr>
        <w:t xml:space="preserve"> destinati ai dipendenti.</w:t>
      </w:r>
    </w:p>
    <w:p w:rsidR="004D587F" w:rsidRPr="0041386B" w:rsidRDefault="00065859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Sito web - sezione “Amministrazione trasparente”.</w:t>
      </w:r>
    </w:p>
    <w:p w:rsidR="004D587F" w:rsidRPr="0041386B" w:rsidRDefault="00186AB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Ai sensi dell’art. 9 D.lgs. 33/</w:t>
      </w:r>
      <w:r w:rsidR="004D587F" w:rsidRPr="0041386B">
        <w:rPr>
          <w:sz w:val="24"/>
          <w:szCs w:val="24"/>
        </w:rPr>
        <w:t>2013 nell</w:t>
      </w:r>
      <w:r w:rsidRPr="0041386B">
        <w:rPr>
          <w:sz w:val="24"/>
          <w:szCs w:val="24"/>
        </w:rPr>
        <w:t>a sezione “Amministrazione trasparente”</w:t>
      </w:r>
      <w:r w:rsidR="004D587F" w:rsidRPr="0041386B">
        <w:rPr>
          <w:sz w:val="24"/>
          <w:szCs w:val="24"/>
        </w:rPr>
        <w:t xml:space="preserve"> sulla home-p</w:t>
      </w:r>
      <w:r w:rsidRPr="0041386B">
        <w:rPr>
          <w:sz w:val="24"/>
          <w:szCs w:val="24"/>
        </w:rPr>
        <w:t>age del sito istituzionale dell’AIP</w:t>
      </w:r>
      <w:r w:rsidR="004D587F" w:rsidRPr="0041386B">
        <w:rPr>
          <w:sz w:val="24"/>
          <w:szCs w:val="24"/>
        </w:rPr>
        <w:t xml:space="preserve"> viene curata la pubblicazione, da parte del Responsabile del</w:t>
      </w:r>
      <w:r w:rsidRPr="0041386B">
        <w:rPr>
          <w:sz w:val="24"/>
          <w:szCs w:val="24"/>
        </w:rPr>
        <w:t>l’Ufficio Sistemi informativi</w:t>
      </w:r>
      <w:r w:rsidR="004D587F" w:rsidRPr="0041386B">
        <w:rPr>
          <w:sz w:val="24"/>
          <w:szCs w:val="24"/>
        </w:rPr>
        <w:t>, del dati relativi a:</w:t>
      </w:r>
    </w:p>
    <w:p w:rsidR="004D587F" w:rsidRPr="0041386B" w:rsidRDefault="00186AB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organizzazione AIP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componenti organo indirizzo politico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titolari incarichi dirigenziali e di collaborazione o consulenza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dotazione organica e costo del personale a tempo indeterminato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personale a tempo determinato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incarichi conferiti a dipendenti pubblici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bandi di concorso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valutazione della performance e distribuzione premi al personale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contrattazione collettiva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provvedimenti relativi ad assunzioni e progressioni di carriera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provvedimenti relativi alla scelta del contraente per lavori, forniture, servizi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contratti pubblici di lavori, servizi, forniture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provvedimenti amministrativi concernenti autorizzazioni o concessioni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atti di concessione di sovvenzioni, contributi, sussidi, corrispettivi e compensi</w:t>
      </w:r>
      <w:r w:rsidR="00186ABF" w:rsidRPr="0041386B">
        <w:rPr>
          <w:sz w:val="24"/>
          <w:szCs w:val="24"/>
        </w:rPr>
        <w:t>. S</w:t>
      </w:r>
      <w:r w:rsidRPr="0041386B">
        <w:rPr>
          <w:sz w:val="24"/>
          <w:szCs w:val="24"/>
        </w:rPr>
        <w:t>og</w:t>
      </w:r>
      <w:r w:rsidR="00186ABF" w:rsidRPr="0041386B">
        <w:rPr>
          <w:sz w:val="24"/>
          <w:szCs w:val="24"/>
        </w:rPr>
        <w:t>g</w:t>
      </w:r>
      <w:r w:rsidRPr="0041386B">
        <w:rPr>
          <w:sz w:val="24"/>
          <w:szCs w:val="24"/>
        </w:rPr>
        <w:t>etti beneficiari di tali atti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bilancio preventivo e consuntivo, relativi monitoraggi e indicatori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beni immobili e gestione del patrimonio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controlli su organizzazione e attivit</w:t>
      </w:r>
      <w:r w:rsidR="00186ABF" w:rsidRPr="0041386B">
        <w:rPr>
          <w:sz w:val="24"/>
          <w:szCs w:val="24"/>
        </w:rPr>
        <w:t>à dell’amm</w:t>
      </w:r>
      <w:r w:rsidRPr="0041386B">
        <w:rPr>
          <w:sz w:val="24"/>
          <w:szCs w:val="24"/>
        </w:rPr>
        <w:t>inistrazione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servizi erogati</w:t>
      </w:r>
    </w:p>
    <w:p w:rsidR="004D587F" w:rsidRPr="0041386B" w:rsidRDefault="00186AB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lastRenderedPageBreak/>
        <w:t>tempi di pagamento dell’</w:t>
      </w:r>
      <w:r w:rsidR="004D587F" w:rsidRPr="0041386B">
        <w:rPr>
          <w:sz w:val="24"/>
          <w:szCs w:val="24"/>
        </w:rPr>
        <w:t>amministrazione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procedimenti e controlli sull</w:t>
      </w:r>
      <w:r w:rsidR="00186ABF" w:rsidRPr="0041386B">
        <w:rPr>
          <w:sz w:val="24"/>
          <w:szCs w:val="24"/>
        </w:rPr>
        <w:t>e dichiarazioni sostitutive e l’</w:t>
      </w:r>
      <w:r w:rsidRPr="0041386B">
        <w:rPr>
          <w:sz w:val="24"/>
          <w:szCs w:val="24"/>
        </w:rPr>
        <w:t>acq</w:t>
      </w:r>
      <w:r w:rsidR="00186ABF" w:rsidRPr="0041386B">
        <w:rPr>
          <w:sz w:val="24"/>
          <w:szCs w:val="24"/>
        </w:rPr>
        <w:t>uisizione d’</w:t>
      </w:r>
      <w:r w:rsidRPr="0041386B">
        <w:rPr>
          <w:sz w:val="24"/>
          <w:szCs w:val="24"/>
        </w:rPr>
        <w:t>ufficio dei dati</w:t>
      </w:r>
    </w:p>
    <w:p w:rsidR="004D587F" w:rsidRPr="0041386B" w:rsidRDefault="004D587F" w:rsidP="00186ABF">
      <w:pPr>
        <w:pStyle w:val="Nessunaspaziatura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informazioni necessarie per effettuazione dei pagamenti informatici</w:t>
      </w:r>
    </w:p>
    <w:p w:rsidR="00186AB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b/>
          <w:sz w:val="24"/>
          <w:szCs w:val="24"/>
        </w:rPr>
        <w:t>Accesso civico</w:t>
      </w:r>
      <w:r w:rsidR="00186ABF" w:rsidRPr="0041386B">
        <w:rPr>
          <w:sz w:val="24"/>
          <w:szCs w:val="24"/>
        </w:rPr>
        <w:t>.</w:t>
      </w:r>
    </w:p>
    <w:p w:rsidR="004D587F" w:rsidRPr="0041386B" w:rsidRDefault="004D587F" w:rsidP="00186ABF">
      <w:pPr>
        <w:pStyle w:val="Nessunaspaziatur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Per quanto riguarda le richieste di accesso civico viene applicata la seguente procedura:</w:t>
      </w:r>
    </w:p>
    <w:p w:rsidR="00186ABF" w:rsidRPr="0041386B" w:rsidRDefault="00186ABF" w:rsidP="00186ABF">
      <w:pPr>
        <w:pStyle w:val="Nessunaspaziatur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R</w:t>
      </w:r>
      <w:r w:rsidR="004D587F" w:rsidRPr="0041386B">
        <w:rPr>
          <w:sz w:val="24"/>
          <w:szCs w:val="24"/>
        </w:rPr>
        <w:t>ichiesta inoltrata dal soggetti interessati al Responsabile della trasparenza tramite apposita</w:t>
      </w:r>
      <w:r w:rsidRPr="0041386B">
        <w:rPr>
          <w:sz w:val="24"/>
          <w:szCs w:val="24"/>
        </w:rPr>
        <w:t xml:space="preserve"> </w:t>
      </w:r>
      <w:r w:rsidR="004D587F" w:rsidRPr="0041386B">
        <w:rPr>
          <w:sz w:val="24"/>
          <w:szCs w:val="24"/>
        </w:rPr>
        <w:t>pagina sul sito istituzionale;</w:t>
      </w:r>
    </w:p>
    <w:p w:rsidR="004D587F" w:rsidRPr="0041386B" w:rsidRDefault="00186ABF" w:rsidP="00186ABF">
      <w:pPr>
        <w:pStyle w:val="Nessunaspaziatur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R</w:t>
      </w:r>
      <w:r w:rsidR="004D587F" w:rsidRPr="0041386B">
        <w:rPr>
          <w:sz w:val="24"/>
          <w:szCs w:val="24"/>
        </w:rPr>
        <w:t>isposta entro 30 giorni, altrimenti indicazione sulla</w:t>
      </w:r>
      <w:r w:rsidRPr="0041386B">
        <w:rPr>
          <w:sz w:val="24"/>
          <w:szCs w:val="24"/>
        </w:rPr>
        <w:t xml:space="preserve"> stessa pagina della possibilità</w:t>
      </w:r>
      <w:r w:rsidR="004D587F" w:rsidRPr="0041386B">
        <w:rPr>
          <w:sz w:val="24"/>
          <w:szCs w:val="24"/>
        </w:rPr>
        <w:t xml:space="preserve"> di ricorso al potere sostitutivo del Direttore Generale, che provvede entro 15 giorni, al sensi dell'art. 2, comma 9-bis e 9-ter, Legge n.241/1990 e s. </w:t>
      </w:r>
      <w:proofErr w:type="spellStart"/>
      <w:r w:rsidR="004D587F" w:rsidRPr="0041386B">
        <w:rPr>
          <w:sz w:val="24"/>
          <w:szCs w:val="24"/>
        </w:rPr>
        <w:t>mm.ii</w:t>
      </w:r>
      <w:proofErr w:type="spellEnd"/>
      <w:r w:rsidR="004D587F" w:rsidRPr="0041386B">
        <w:rPr>
          <w:sz w:val="24"/>
          <w:szCs w:val="24"/>
        </w:rPr>
        <w:t>.;</w:t>
      </w:r>
    </w:p>
    <w:p w:rsidR="004D587F" w:rsidRPr="0041386B" w:rsidRDefault="00186ABF" w:rsidP="00186ABF">
      <w:pPr>
        <w:pStyle w:val="Nessunaspaziatura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</w:t>
      </w:r>
      <w:r w:rsidR="004D587F" w:rsidRPr="0041386B">
        <w:rPr>
          <w:sz w:val="24"/>
          <w:szCs w:val="24"/>
        </w:rPr>
        <w:t>n caso di verificata omissione degli obblighi di pubblicazione, il Responsabile della</w:t>
      </w:r>
      <w:r w:rsidRPr="0041386B">
        <w:rPr>
          <w:sz w:val="24"/>
          <w:szCs w:val="24"/>
        </w:rPr>
        <w:t xml:space="preserve"> trasparenza segnala l’i</w:t>
      </w:r>
      <w:r w:rsidR="004D587F" w:rsidRPr="0041386B">
        <w:rPr>
          <w:sz w:val="24"/>
          <w:szCs w:val="24"/>
        </w:rPr>
        <w:t>nadempimento all</w:t>
      </w:r>
      <w:r w:rsidRPr="0041386B">
        <w:rPr>
          <w:sz w:val="24"/>
          <w:szCs w:val="24"/>
        </w:rPr>
        <w:t>’</w:t>
      </w:r>
      <w:r w:rsidR="004D587F" w:rsidRPr="0041386B">
        <w:rPr>
          <w:sz w:val="24"/>
          <w:szCs w:val="24"/>
        </w:rPr>
        <w:t>U</w:t>
      </w:r>
      <w:r w:rsidRPr="0041386B">
        <w:rPr>
          <w:sz w:val="24"/>
          <w:szCs w:val="24"/>
        </w:rPr>
        <w:t>fficio Legale, al Presidente del Consiglio Direttivo ed all’</w:t>
      </w:r>
      <w:proofErr w:type="spellStart"/>
      <w:r w:rsidR="004D587F" w:rsidRPr="0041386B">
        <w:rPr>
          <w:sz w:val="24"/>
          <w:szCs w:val="24"/>
        </w:rPr>
        <w:t>OlV</w:t>
      </w:r>
      <w:r w:rsidRPr="0041386B">
        <w:rPr>
          <w:sz w:val="24"/>
          <w:szCs w:val="24"/>
        </w:rPr>
        <w:t>P</w:t>
      </w:r>
      <w:proofErr w:type="spellEnd"/>
      <w:r w:rsidRPr="0041386B">
        <w:rPr>
          <w:sz w:val="24"/>
          <w:szCs w:val="24"/>
        </w:rPr>
        <w:t>, al sensi dell’art. 43, comma 5, D.lgs. 33/</w:t>
      </w:r>
      <w:r w:rsidR="004D587F" w:rsidRPr="0041386B">
        <w:rPr>
          <w:sz w:val="24"/>
          <w:szCs w:val="24"/>
        </w:rPr>
        <w:t>2013.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Servizio di gestione del reclami</w:t>
      </w:r>
    </w:p>
    <w:p w:rsidR="004D587F" w:rsidRPr="0041386B" w:rsidRDefault="00186AB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Appare necessaria l’</w:t>
      </w:r>
      <w:r w:rsidR="004D587F" w:rsidRPr="0041386B">
        <w:rPr>
          <w:sz w:val="24"/>
          <w:szCs w:val="24"/>
        </w:rPr>
        <w:t xml:space="preserve">organizzazione di un servizio di </w:t>
      </w:r>
      <w:r w:rsidRPr="0041386B">
        <w:rPr>
          <w:sz w:val="24"/>
          <w:szCs w:val="24"/>
        </w:rPr>
        <w:t>gestione reclami, da parte dell’</w:t>
      </w:r>
      <w:r w:rsidR="004D587F" w:rsidRPr="0041386B">
        <w:rPr>
          <w:sz w:val="24"/>
          <w:szCs w:val="24"/>
        </w:rPr>
        <w:t>Ufficio</w:t>
      </w:r>
      <w:r w:rsidRPr="0041386B">
        <w:rPr>
          <w:sz w:val="24"/>
          <w:szCs w:val="24"/>
        </w:rPr>
        <w:t xml:space="preserve"> </w:t>
      </w:r>
      <w:r w:rsidR="004D587F" w:rsidRPr="0041386B">
        <w:rPr>
          <w:sz w:val="24"/>
          <w:szCs w:val="24"/>
        </w:rPr>
        <w:t>Prevenzione della corruzione e Trasparenza, attraverso una finestra di dialogo tra cittadini e</w:t>
      </w:r>
      <w:r w:rsidRPr="0041386B">
        <w:rPr>
          <w:sz w:val="24"/>
          <w:szCs w:val="24"/>
        </w:rPr>
        <w:t xml:space="preserve"> </w:t>
      </w:r>
      <w:r w:rsidR="004D587F" w:rsidRPr="0041386B">
        <w:rPr>
          <w:sz w:val="24"/>
          <w:szCs w:val="24"/>
        </w:rPr>
        <w:t>amministrazione appositamente cre</w:t>
      </w:r>
      <w:r w:rsidRPr="0041386B">
        <w:rPr>
          <w:sz w:val="24"/>
          <w:szCs w:val="24"/>
        </w:rPr>
        <w:t>ata sul sito istituzionale, all’</w:t>
      </w:r>
      <w:r w:rsidR="004D587F" w:rsidRPr="0041386B">
        <w:rPr>
          <w:sz w:val="24"/>
          <w:szCs w:val="24"/>
        </w:rPr>
        <w:t>interno della sezione "Amministrazione trasparente".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Attraver</w:t>
      </w:r>
      <w:r w:rsidR="00186ABF" w:rsidRPr="0041386B">
        <w:rPr>
          <w:sz w:val="24"/>
          <w:szCs w:val="24"/>
        </w:rPr>
        <w:t>so tale finestra, chiunque dovrà</w:t>
      </w:r>
      <w:r w:rsidR="00FF3E22">
        <w:rPr>
          <w:sz w:val="24"/>
          <w:szCs w:val="24"/>
        </w:rPr>
        <w:t xml:space="preserve"> avere la possibilità</w:t>
      </w:r>
      <w:r w:rsidRPr="0041386B">
        <w:rPr>
          <w:sz w:val="24"/>
          <w:szCs w:val="24"/>
        </w:rPr>
        <w:t xml:space="preserve"> di far pervenire le proprie osservazioni o reclami, sia per mezzo di un questionario a cui rispondere che tramite compilazione di un modulo specifico. L'Ufficio Prevenzione dell</w:t>
      </w:r>
      <w:r w:rsidR="00186ABF" w:rsidRPr="0041386B">
        <w:rPr>
          <w:sz w:val="24"/>
          <w:szCs w:val="24"/>
        </w:rPr>
        <w:t>a corruzione e Trasparenza dovrà</w:t>
      </w:r>
      <w:r w:rsidRPr="0041386B">
        <w:rPr>
          <w:sz w:val="24"/>
          <w:szCs w:val="24"/>
        </w:rPr>
        <w:t xml:space="preserve"> ricevere tutte le segnalazioni e conseguentemente:</w:t>
      </w:r>
    </w:p>
    <w:p w:rsidR="004D587F" w:rsidRPr="0041386B" w:rsidRDefault="004D587F" w:rsidP="00186ABF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inoltrarle al Dirigente competente perché trasmetta una risposta entro 20 giorni;</w:t>
      </w:r>
    </w:p>
    <w:p w:rsidR="004D587F" w:rsidRPr="0041386B" w:rsidRDefault="004D587F" w:rsidP="00186ABF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comunicare la risposta al richiedente entro i successivi 10 giorni;</w:t>
      </w:r>
    </w:p>
    <w:p w:rsidR="004D587F" w:rsidRPr="0041386B" w:rsidRDefault="004D587F" w:rsidP="00186ABF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riferirle all'OIV</w:t>
      </w:r>
      <w:r w:rsidR="00186ABF" w:rsidRPr="0041386B">
        <w:rPr>
          <w:sz w:val="24"/>
          <w:szCs w:val="24"/>
        </w:rPr>
        <w:t>P</w:t>
      </w:r>
      <w:r w:rsidRPr="0041386B">
        <w:rPr>
          <w:sz w:val="24"/>
          <w:szCs w:val="24"/>
        </w:rPr>
        <w:t xml:space="preserve"> ed al Direttore Generale;</w:t>
      </w:r>
    </w:p>
    <w:p w:rsidR="004D587F" w:rsidRPr="0041386B" w:rsidRDefault="004D587F" w:rsidP="00186ABF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archiviarle classificandone le varie tipologie, in modo da permettere la pubblicazione di</w:t>
      </w:r>
      <w:r w:rsidR="00186ABF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s</w:t>
      </w:r>
      <w:r w:rsidR="00186ABF" w:rsidRPr="0041386B">
        <w:rPr>
          <w:sz w:val="24"/>
          <w:szCs w:val="24"/>
        </w:rPr>
        <w:t>tatistiche annuali sull’attività</w:t>
      </w:r>
      <w:r w:rsidR="00FF3E22">
        <w:rPr>
          <w:sz w:val="24"/>
          <w:szCs w:val="24"/>
        </w:rPr>
        <w:t xml:space="preserve"> del servizio recl</w:t>
      </w:r>
      <w:r w:rsidRPr="0041386B">
        <w:rPr>
          <w:sz w:val="24"/>
          <w:szCs w:val="24"/>
        </w:rPr>
        <w:t>ami e sulla "</w:t>
      </w:r>
      <w:proofErr w:type="spellStart"/>
      <w:r w:rsidRPr="0041386B">
        <w:rPr>
          <w:sz w:val="24"/>
          <w:szCs w:val="24"/>
        </w:rPr>
        <w:t>customer</w:t>
      </w:r>
      <w:proofErr w:type="spellEnd"/>
      <w:r w:rsidR="00FF3E22">
        <w:rPr>
          <w:sz w:val="24"/>
          <w:szCs w:val="24"/>
        </w:rPr>
        <w:t xml:space="preserve"> </w:t>
      </w:r>
      <w:proofErr w:type="spellStart"/>
      <w:r w:rsidRPr="0041386B">
        <w:rPr>
          <w:sz w:val="24"/>
          <w:szCs w:val="24"/>
        </w:rPr>
        <w:t>satisfaction</w:t>
      </w:r>
      <w:proofErr w:type="spellEnd"/>
      <w:r w:rsidRPr="0041386B">
        <w:rPr>
          <w:sz w:val="24"/>
          <w:szCs w:val="24"/>
        </w:rPr>
        <w:t>".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Codice di comportamento</w:t>
      </w:r>
    </w:p>
    <w:p w:rsidR="00186ABF" w:rsidRPr="0041386B" w:rsidRDefault="00186AB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lastRenderedPageBreak/>
        <w:t>Il Codice di comportamento dell’AIP</w:t>
      </w:r>
      <w:r w:rsidR="004D587F" w:rsidRPr="0041386B">
        <w:rPr>
          <w:sz w:val="24"/>
          <w:szCs w:val="24"/>
        </w:rPr>
        <w:t xml:space="preserve">, adottato con </w:t>
      </w:r>
      <w:r w:rsidRPr="0041386B">
        <w:rPr>
          <w:sz w:val="24"/>
          <w:szCs w:val="24"/>
        </w:rPr>
        <w:t xml:space="preserve">delibera </w:t>
      </w:r>
      <w:r w:rsidR="004D587F" w:rsidRPr="0041386B">
        <w:rPr>
          <w:sz w:val="24"/>
          <w:szCs w:val="24"/>
        </w:rPr>
        <w:t>n.</w:t>
      </w:r>
      <w:r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  <w:highlight w:val="yellow"/>
        </w:rPr>
        <w:t>____</w:t>
      </w:r>
      <w:r w:rsidR="00FF3E22">
        <w:rPr>
          <w:sz w:val="24"/>
          <w:szCs w:val="24"/>
        </w:rPr>
        <w:t>/2014</w:t>
      </w:r>
      <w:r w:rsidR="004D587F" w:rsidRPr="0041386B">
        <w:rPr>
          <w:sz w:val="24"/>
          <w:szCs w:val="24"/>
        </w:rPr>
        <w:t>, sancisce il dovere per o</w:t>
      </w:r>
      <w:r w:rsidRPr="0041386B">
        <w:rPr>
          <w:sz w:val="24"/>
          <w:szCs w:val="24"/>
        </w:rPr>
        <w:t>gni dipendente di collaborare all’attività</w:t>
      </w:r>
      <w:r w:rsidR="004D587F" w:rsidRPr="0041386B">
        <w:rPr>
          <w:sz w:val="24"/>
          <w:szCs w:val="24"/>
        </w:rPr>
        <w:t xml:space="preserve"> p</w:t>
      </w:r>
      <w:r w:rsidRPr="0041386B">
        <w:rPr>
          <w:sz w:val="24"/>
          <w:szCs w:val="24"/>
        </w:rPr>
        <w:t xml:space="preserve">osta in essere per </w:t>
      </w:r>
      <w:proofErr w:type="spellStart"/>
      <w:r w:rsidRPr="0041386B">
        <w:rPr>
          <w:sz w:val="24"/>
          <w:szCs w:val="24"/>
        </w:rPr>
        <w:t>I’</w:t>
      </w:r>
      <w:r w:rsidR="004D587F" w:rsidRPr="0041386B">
        <w:rPr>
          <w:sz w:val="24"/>
          <w:szCs w:val="24"/>
        </w:rPr>
        <w:t>incremento</w:t>
      </w:r>
      <w:proofErr w:type="spellEnd"/>
      <w:r w:rsidR="004D587F" w:rsidRPr="0041386B">
        <w:rPr>
          <w:sz w:val="24"/>
          <w:szCs w:val="24"/>
        </w:rPr>
        <w:t xml:space="preserve"> della trasparenza e di adempiere agli obblighi conseguenti.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Processo di attuazione del programma</w:t>
      </w:r>
    </w:p>
    <w:p w:rsidR="004D587F" w:rsidRPr="0041386B" w:rsidRDefault="00186AB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</w:t>
      </w:r>
      <w:r w:rsidR="004D587F" w:rsidRPr="0041386B">
        <w:rPr>
          <w:sz w:val="24"/>
          <w:szCs w:val="24"/>
        </w:rPr>
        <w:t xml:space="preserve"> Dirigenti sono responsabili della trasmissione dei dati da pubblicare al Responsabile del</w:t>
      </w:r>
      <w:r w:rsidRPr="0041386B">
        <w:rPr>
          <w:sz w:val="24"/>
          <w:szCs w:val="24"/>
        </w:rPr>
        <w:t>l’Ufficio sistemi informativi</w:t>
      </w:r>
      <w:r w:rsidR="004D587F" w:rsidRPr="0041386B">
        <w:rPr>
          <w:sz w:val="24"/>
          <w:szCs w:val="24"/>
        </w:rPr>
        <w:t>, ognuno per gli Uffici ed i Servizi afferenti la propria struttura.</w:t>
      </w:r>
    </w:p>
    <w:p w:rsidR="004D587F" w:rsidRPr="0041386B" w:rsidRDefault="00186AB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Ogni Dirigente può nominare all’</w:t>
      </w:r>
      <w:r w:rsidR="004D587F" w:rsidRPr="0041386B">
        <w:rPr>
          <w:sz w:val="24"/>
          <w:szCs w:val="24"/>
        </w:rPr>
        <w:t>interno d</w:t>
      </w:r>
      <w:r w:rsidRPr="0041386B">
        <w:rPr>
          <w:sz w:val="24"/>
          <w:szCs w:val="24"/>
        </w:rPr>
        <w:t>ella propria struttura uno o più</w:t>
      </w:r>
      <w:r w:rsidR="004D587F" w:rsidRPr="0041386B">
        <w:rPr>
          <w:sz w:val="24"/>
          <w:szCs w:val="24"/>
        </w:rPr>
        <w:t xml:space="preserve"> referenti per la traspa</w:t>
      </w:r>
      <w:r w:rsidRPr="0041386B">
        <w:rPr>
          <w:sz w:val="24"/>
          <w:szCs w:val="24"/>
        </w:rPr>
        <w:t>renza, che saranno delegati all’</w:t>
      </w:r>
      <w:r w:rsidR="004D587F" w:rsidRPr="0041386B">
        <w:rPr>
          <w:sz w:val="24"/>
          <w:szCs w:val="24"/>
        </w:rPr>
        <w:t>invio dei dati al Responsabile del procedimento di pubblicazione, informando l'Ufficio per la Prevenzione della corruzione e la Trasparenza.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Trimestralmente, il Respon</w:t>
      </w:r>
      <w:r w:rsidR="00A14EC2" w:rsidRPr="0041386B">
        <w:rPr>
          <w:sz w:val="24"/>
          <w:szCs w:val="24"/>
        </w:rPr>
        <w:t>sabile della trasparenza invierà un report sull’attività</w:t>
      </w:r>
      <w:r w:rsidRPr="0041386B">
        <w:rPr>
          <w:sz w:val="24"/>
          <w:szCs w:val="24"/>
        </w:rPr>
        <w:t xml:space="preserve"> di invio e</w:t>
      </w:r>
      <w:r w:rsidR="00A14EC2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aggiornamento dei dati al Direttore Generale ed all</w:t>
      </w:r>
      <w:r w:rsidR="00A14EC2" w:rsidRPr="0041386B">
        <w:rPr>
          <w:sz w:val="24"/>
          <w:szCs w:val="24"/>
        </w:rPr>
        <w:t>’</w:t>
      </w:r>
      <w:r w:rsidRPr="0041386B">
        <w:rPr>
          <w:sz w:val="24"/>
          <w:szCs w:val="24"/>
        </w:rPr>
        <w:t>OIV</w:t>
      </w:r>
      <w:r w:rsidR="00A14EC2" w:rsidRPr="0041386B">
        <w:rPr>
          <w:sz w:val="24"/>
          <w:szCs w:val="24"/>
        </w:rPr>
        <w:t>P</w:t>
      </w:r>
      <w:r w:rsidRPr="0041386B">
        <w:rPr>
          <w:sz w:val="24"/>
          <w:szCs w:val="24"/>
        </w:rPr>
        <w:t>, proponendo apposite riunioni operative</w:t>
      </w:r>
      <w:r w:rsidR="00A14EC2" w:rsidRPr="0041386B">
        <w:rPr>
          <w:sz w:val="24"/>
          <w:szCs w:val="24"/>
        </w:rPr>
        <w:t xml:space="preserve"> con i Dirigenti, i lo</w:t>
      </w:r>
      <w:r w:rsidRPr="0041386B">
        <w:rPr>
          <w:sz w:val="24"/>
          <w:szCs w:val="24"/>
        </w:rPr>
        <w:t xml:space="preserve">ro referenti per la trasparenza, il Responsabile </w:t>
      </w:r>
      <w:proofErr w:type="spellStart"/>
      <w:r w:rsidRPr="0041386B">
        <w:rPr>
          <w:sz w:val="24"/>
          <w:szCs w:val="24"/>
        </w:rPr>
        <w:t>deIl'Ufficio</w:t>
      </w:r>
      <w:proofErr w:type="spellEnd"/>
      <w:r w:rsidRPr="0041386B">
        <w:rPr>
          <w:sz w:val="24"/>
          <w:szCs w:val="24"/>
        </w:rPr>
        <w:t xml:space="preserve"> Prevenzione della corruzione e Trasparenza, il Responsabile </w:t>
      </w:r>
      <w:r w:rsidR="00A14EC2" w:rsidRPr="0041386B">
        <w:rPr>
          <w:sz w:val="24"/>
          <w:szCs w:val="24"/>
        </w:rPr>
        <w:t>dell’Ufficio sistemi informativi</w:t>
      </w:r>
      <w:r w:rsidRPr="0041386B">
        <w:rPr>
          <w:sz w:val="24"/>
          <w:szCs w:val="24"/>
        </w:rPr>
        <w:t>, qualora emergessero particolari problematiche relative all</w:t>
      </w:r>
      <w:r w:rsidR="00A14EC2" w:rsidRPr="0041386B">
        <w:rPr>
          <w:sz w:val="24"/>
          <w:szCs w:val="24"/>
        </w:rPr>
        <w:t>’</w:t>
      </w:r>
      <w:r w:rsidRPr="0041386B">
        <w:rPr>
          <w:sz w:val="24"/>
          <w:szCs w:val="24"/>
        </w:rPr>
        <w:t>attuazione del Programma.</w:t>
      </w:r>
    </w:p>
    <w:p w:rsidR="004D587F" w:rsidRPr="0041386B" w:rsidRDefault="00A14EC2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Il Responsabile dell’Ufficio sistemi informativi dovrà</w:t>
      </w:r>
      <w:r w:rsidR="004D587F" w:rsidRPr="0041386B">
        <w:rPr>
          <w:sz w:val="24"/>
          <w:szCs w:val="24"/>
        </w:rPr>
        <w:t xml:space="preserve"> curare la predisposizione di strum</w:t>
      </w:r>
      <w:r w:rsidRPr="0041386B">
        <w:rPr>
          <w:sz w:val="24"/>
          <w:szCs w:val="24"/>
        </w:rPr>
        <w:t>enti informatici che rilevino l’effettivo utilizzo dei</w:t>
      </w:r>
      <w:r w:rsidR="004D587F" w:rsidRPr="0041386B">
        <w:rPr>
          <w:sz w:val="24"/>
          <w:szCs w:val="24"/>
        </w:rPr>
        <w:t xml:space="preserve"> dati da pa</w:t>
      </w:r>
      <w:r w:rsidRPr="0041386B">
        <w:rPr>
          <w:sz w:val="24"/>
          <w:szCs w:val="24"/>
        </w:rPr>
        <w:t>rte degli utenti della sezione “</w:t>
      </w:r>
      <w:r w:rsidR="004D587F" w:rsidRPr="0041386B">
        <w:rPr>
          <w:sz w:val="24"/>
          <w:szCs w:val="24"/>
        </w:rPr>
        <w:t>Amministrazione tras</w:t>
      </w:r>
      <w:r w:rsidRPr="0041386B">
        <w:rPr>
          <w:sz w:val="24"/>
          <w:szCs w:val="24"/>
        </w:rPr>
        <w:t>parente”</w:t>
      </w:r>
      <w:r w:rsidR="004D587F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sul sito web istituzionale dell’</w:t>
      </w:r>
      <w:r w:rsidR="004D587F" w:rsidRPr="0041386B">
        <w:rPr>
          <w:sz w:val="24"/>
          <w:szCs w:val="24"/>
        </w:rPr>
        <w:t>Autorit</w:t>
      </w:r>
      <w:r w:rsidRPr="0041386B">
        <w:rPr>
          <w:sz w:val="24"/>
          <w:szCs w:val="24"/>
        </w:rPr>
        <w:t>à</w:t>
      </w:r>
      <w:r w:rsidR="004D587F" w:rsidRPr="0041386B">
        <w:rPr>
          <w:sz w:val="24"/>
          <w:szCs w:val="24"/>
        </w:rPr>
        <w:t>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Inoltre, il </w:t>
      </w:r>
      <w:r w:rsidR="00A14EC2" w:rsidRPr="0041386B">
        <w:rPr>
          <w:sz w:val="24"/>
          <w:szCs w:val="24"/>
        </w:rPr>
        <w:t>Responsabile dell’Ufficio sistemi informativi dovrà</w:t>
      </w:r>
      <w:r w:rsidRPr="0041386B">
        <w:rPr>
          <w:sz w:val="24"/>
          <w:szCs w:val="24"/>
        </w:rPr>
        <w:t xml:space="preserve"> anche:</w:t>
      </w:r>
    </w:p>
    <w:p w:rsidR="00A14EC2" w:rsidRPr="0041386B" w:rsidRDefault="00A14EC2" w:rsidP="00A14EC2">
      <w:pPr>
        <w:pStyle w:val="Nessunaspaziatur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Controllare che i</w:t>
      </w:r>
      <w:r w:rsidR="004D587F" w:rsidRPr="0041386B">
        <w:rPr>
          <w:sz w:val="24"/>
          <w:szCs w:val="24"/>
        </w:rPr>
        <w:t xml:space="preserve"> dati pubblicati siano conformi alle normative sulla privacy ed all</w:t>
      </w:r>
      <w:r w:rsidRPr="0041386B">
        <w:rPr>
          <w:sz w:val="24"/>
          <w:szCs w:val="24"/>
        </w:rPr>
        <w:t xml:space="preserve">e </w:t>
      </w:r>
      <w:r w:rsidR="004D587F" w:rsidRPr="0041386B">
        <w:rPr>
          <w:sz w:val="24"/>
          <w:szCs w:val="24"/>
        </w:rPr>
        <w:t>deliberazioni conseguenti del Garante;</w:t>
      </w:r>
    </w:p>
    <w:p w:rsidR="00A14EC2" w:rsidRPr="0041386B" w:rsidRDefault="004D587F" w:rsidP="00A14EC2">
      <w:pPr>
        <w:pStyle w:val="Nessunaspaziatur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inse</w:t>
      </w:r>
      <w:r w:rsidR="00A14EC2" w:rsidRPr="0041386B">
        <w:rPr>
          <w:sz w:val="24"/>
          <w:szCs w:val="24"/>
        </w:rPr>
        <w:t>rire sul sito il logo della “bussola della trasparenza”</w:t>
      </w:r>
      <w:r w:rsidRPr="0041386B">
        <w:rPr>
          <w:sz w:val="24"/>
          <w:szCs w:val="24"/>
        </w:rPr>
        <w:t>;</w:t>
      </w:r>
    </w:p>
    <w:p w:rsidR="004D587F" w:rsidRPr="0041386B" w:rsidRDefault="00A14EC2" w:rsidP="00A14EC2">
      <w:pPr>
        <w:pStyle w:val="Nessunaspaziatura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Gestire l’</w:t>
      </w:r>
      <w:r w:rsidR="004D587F" w:rsidRPr="0041386B">
        <w:rPr>
          <w:sz w:val="24"/>
          <w:szCs w:val="24"/>
        </w:rPr>
        <w:t>albo pretorio on-line.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Ai fini dell'attuazione del presente Programma, si rappresenta che: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1386B">
        <w:rPr>
          <w:rFonts w:eastAsia="Times New Roman" w:cs="Tahoma"/>
          <w:bCs/>
          <w:color w:val="000000"/>
          <w:sz w:val="24"/>
          <w:szCs w:val="24"/>
        </w:rPr>
        <w:t>Inoltre ai fini del presente PTPC si evidenzia che: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cs="Tahoma"/>
          <w:sz w:val="24"/>
          <w:szCs w:val="24"/>
        </w:rPr>
      </w:pPr>
      <w:r w:rsidRPr="0041386B">
        <w:rPr>
          <w:rFonts w:cs="Tahoma"/>
          <w:sz w:val="24"/>
          <w:szCs w:val="24"/>
        </w:rPr>
        <w:t xml:space="preserve">Con Deliberazione del Consiglio Direttivo n.26 del giorno 30 luglio 2012 è stato nominato Direttore Generale dell'Autorità Idrica Pugliese, l'Ing. Vito Colucci, ai sensi della legge regionale n. 09/2011 e </w:t>
      </w:r>
      <w:proofErr w:type="spellStart"/>
      <w:r w:rsidRPr="0041386B">
        <w:rPr>
          <w:rFonts w:cs="Tahoma"/>
          <w:sz w:val="24"/>
          <w:szCs w:val="24"/>
        </w:rPr>
        <w:t>s.m.i.</w:t>
      </w:r>
      <w:proofErr w:type="spellEnd"/>
      <w:r w:rsidRPr="0041386B">
        <w:rPr>
          <w:rFonts w:cs="Tahoma"/>
          <w:sz w:val="24"/>
          <w:szCs w:val="24"/>
        </w:rPr>
        <w:t xml:space="preserve"> - art.5.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eastAsia="Times New Roman" w:cs="Tahoma"/>
          <w:bCs/>
          <w:color w:val="000000"/>
          <w:sz w:val="24"/>
          <w:szCs w:val="24"/>
        </w:rPr>
      </w:pPr>
      <w:r w:rsidRPr="0041386B">
        <w:rPr>
          <w:rFonts w:cs="Tahoma"/>
          <w:sz w:val="24"/>
          <w:szCs w:val="24"/>
        </w:rPr>
        <w:t>Con deliberazione di Giunta Regionale n. 791 del 23 aprile 2012 è stato nominato il Collegio dei Re</w:t>
      </w:r>
      <w:r w:rsidR="00FF3E22">
        <w:rPr>
          <w:rFonts w:cs="Tahoma"/>
          <w:sz w:val="24"/>
          <w:szCs w:val="24"/>
        </w:rPr>
        <w:t>visori per il triennio 2012/2015</w:t>
      </w:r>
      <w:r w:rsidRPr="0041386B">
        <w:rPr>
          <w:rFonts w:cs="Tahoma"/>
          <w:sz w:val="24"/>
          <w:szCs w:val="24"/>
        </w:rPr>
        <w:t xml:space="preserve"> dell'AIP, composto dai seguenti professionisti: </w:t>
      </w:r>
      <w:r w:rsidRPr="0041386B">
        <w:rPr>
          <w:rFonts w:eastAsia="Times New Roman" w:cs="Tahoma"/>
          <w:bCs/>
          <w:color w:val="000000"/>
          <w:sz w:val="24"/>
          <w:szCs w:val="24"/>
        </w:rPr>
        <w:t xml:space="preserve">Dott. Danilo </w:t>
      </w:r>
      <w:proofErr w:type="spellStart"/>
      <w:r w:rsidRPr="0041386B">
        <w:rPr>
          <w:rFonts w:eastAsia="Times New Roman" w:cs="Tahoma"/>
          <w:bCs/>
          <w:color w:val="000000"/>
          <w:sz w:val="24"/>
          <w:szCs w:val="24"/>
        </w:rPr>
        <w:t>Loiatte</w:t>
      </w:r>
      <w:proofErr w:type="spellEnd"/>
      <w:r w:rsidRPr="0041386B">
        <w:rPr>
          <w:rFonts w:eastAsia="Times New Roman" w:cs="Tahoma"/>
          <w:bCs/>
          <w:color w:val="000000"/>
          <w:sz w:val="24"/>
          <w:szCs w:val="24"/>
        </w:rPr>
        <w:t>, Dott. Luigi Cisternino, Dott.ssa Rosa Parisi.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cs="Tahoma"/>
          <w:sz w:val="24"/>
          <w:szCs w:val="24"/>
        </w:rPr>
      </w:pPr>
      <w:r w:rsidRPr="0041386B">
        <w:rPr>
          <w:rFonts w:cs="Tahoma"/>
          <w:sz w:val="24"/>
          <w:szCs w:val="24"/>
        </w:rPr>
        <w:lastRenderedPageBreak/>
        <w:t>Con Deliberazione del Consiglio Direttivo n.7 del giorno 18 marzo 2013 è stato approvato il regolamento relativo all’istituzione e al funzionamento dell’Organismo Indipendente di Valutazione della Performance.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cs="Tahoma"/>
          <w:sz w:val="24"/>
          <w:szCs w:val="24"/>
        </w:rPr>
      </w:pPr>
      <w:r w:rsidRPr="0041386B">
        <w:rPr>
          <w:rFonts w:eastAsia="Times New Roman" w:cs="Tahoma"/>
          <w:bCs/>
          <w:color w:val="000000"/>
          <w:sz w:val="24"/>
          <w:szCs w:val="24"/>
        </w:rPr>
        <w:t xml:space="preserve">Con </w:t>
      </w:r>
      <w:r w:rsidRPr="0041386B">
        <w:rPr>
          <w:rFonts w:cs="Tahoma"/>
          <w:sz w:val="24"/>
          <w:szCs w:val="24"/>
        </w:rPr>
        <w:t>Deliberazione del Consiglio Direttivo n.17 del giorno 29 aprile 2013 è stato nominato Responsabile della Prevenzione della Corruzione il dott. Cosimo Francesco Ingrosso, Direttore Amministrativo dell’Autorità Idrica Pugliese.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cs="Tahoma"/>
          <w:sz w:val="24"/>
          <w:szCs w:val="24"/>
        </w:rPr>
      </w:pPr>
      <w:r w:rsidRPr="0041386B">
        <w:rPr>
          <w:rFonts w:cs="Tahoma"/>
          <w:sz w:val="24"/>
          <w:szCs w:val="24"/>
        </w:rPr>
        <w:t xml:space="preserve">Con decreto del Presidente dell’AIP n. 1 del 9 settembre 2013 sono stati nominati i componenti dell’OIVP nelle persone di: Avv. Anna Maria De </w:t>
      </w:r>
      <w:proofErr w:type="spellStart"/>
      <w:r w:rsidRPr="0041386B">
        <w:rPr>
          <w:rFonts w:cs="Tahoma"/>
          <w:sz w:val="24"/>
          <w:szCs w:val="24"/>
        </w:rPr>
        <w:t>Pascali</w:t>
      </w:r>
      <w:proofErr w:type="spellEnd"/>
      <w:r w:rsidRPr="0041386B">
        <w:rPr>
          <w:rFonts w:cs="Tahoma"/>
          <w:sz w:val="24"/>
          <w:szCs w:val="24"/>
        </w:rPr>
        <w:t xml:space="preserve">, Prof. Dott. Mario Fucci, Dott. Gianluigi </w:t>
      </w:r>
      <w:proofErr w:type="spellStart"/>
      <w:r w:rsidRPr="0041386B">
        <w:rPr>
          <w:rFonts w:cs="Tahoma"/>
          <w:sz w:val="24"/>
          <w:szCs w:val="24"/>
        </w:rPr>
        <w:t>Vitellio</w:t>
      </w:r>
      <w:proofErr w:type="spellEnd"/>
      <w:r w:rsidRPr="0041386B">
        <w:rPr>
          <w:rFonts w:cs="Tahoma"/>
          <w:sz w:val="24"/>
          <w:szCs w:val="24"/>
        </w:rPr>
        <w:t>.</w:t>
      </w:r>
    </w:p>
    <w:p w:rsidR="00B70472" w:rsidRPr="0041386B" w:rsidRDefault="00B70472" w:rsidP="00B70472">
      <w:pPr>
        <w:pStyle w:val="Nessunaspaziatura"/>
        <w:spacing w:line="360" w:lineRule="auto"/>
        <w:jc w:val="both"/>
        <w:rPr>
          <w:rFonts w:cs="Tahoma"/>
          <w:sz w:val="24"/>
          <w:szCs w:val="24"/>
        </w:rPr>
      </w:pPr>
      <w:r w:rsidRPr="0041386B">
        <w:rPr>
          <w:rFonts w:cs="Tahoma"/>
          <w:sz w:val="24"/>
          <w:szCs w:val="24"/>
        </w:rPr>
        <w:t xml:space="preserve">Con </w:t>
      </w:r>
      <w:proofErr w:type="spellStart"/>
      <w:r w:rsidRPr="0041386B">
        <w:rPr>
          <w:rFonts w:cs="Tahoma"/>
          <w:sz w:val="24"/>
          <w:szCs w:val="24"/>
        </w:rPr>
        <w:t>D</w:t>
      </w:r>
      <w:r w:rsidR="00FF3E22">
        <w:rPr>
          <w:rFonts w:cs="Tahoma"/>
          <w:sz w:val="24"/>
          <w:szCs w:val="24"/>
        </w:rPr>
        <w:t>creto</w:t>
      </w:r>
      <w:proofErr w:type="spellEnd"/>
      <w:r w:rsidR="00FF3E22">
        <w:rPr>
          <w:rFonts w:cs="Tahoma"/>
          <w:sz w:val="24"/>
          <w:szCs w:val="24"/>
        </w:rPr>
        <w:t xml:space="preserve"> Presidenziale n. 01 del 27/01/2014 </w:t>
      </w:r>
      <w:r w:rsidRPr="0041386B">
        <w:rPr>
          <w:rFonts w:cs="Tahoma"/>
          <w:sz w:val="24"/>
          <w:szCs w:val="24"/>
        </w:rPr>
        <w:t>è stato nominato Responsabile della Trasparenza il Dott.</w:t>
      </w:r>
      <w:r w:rsidR="00FF3E22">
        <w:rPr>
          <w:rFonts w:cs="Tahoma"/>
          <w:sz w:val="24"/>
          <w:szCs w:val="24"/>
        </w:rPr>
        <w:t xml:space="preserve"> Cosimo Francesco Ingrosso</w:t>
      </w:r>
      <w:r w:rsidRPr="0041386B">
        <w:rPr>
          <w:rFonts w:cs="Tahoma"/>
          <w:sz w:val="24"/>
          <w:szCs w:val="24"/>
        </w:rPr>
        <w:t>.</w:t>
      </w:r>
    </w:p>
    <w:p w:rsidR="004D587F" w:rsidRPr="0041386B" w:rsidRDefault="0041386B" w:rsidP="0041386B">
      <w:pPr>
        <w:pStyle w:val="Nessunaspaziatura"/>
        <w:spacing w:line="360" w:lineRule="auto"/>
        <w:jc w:val="center"/>
        <w:rPr>
          <w:b/>
          <w:sz w:val="24"/>
          <w:szCs w:val="24"/>
        </w:rPr>
      </w:pPr>
      <w:r w:rsidRPr="0041386B">
        <w:rPr>
          <w:b/>
          <w:sz w:val="24"/>
          <w:szCs w:val="24"/>
        </w:rPr>
        <w:t>DATI ULTERIORI</w:t>
      </w:r>
    </w:p>
    <w:p w:rsidR="004D587F" w:rsidRPr="0041386B" w:rsidRDefault="004D587F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 xml:space="preserve">La pubblicazione di dati ulteriori rispetto a quelli espressamente </w:t>
      </w:r>
      <w:r w:rsidR="0041386B" w:rsidRPr="0041386B">
        <w:rPr>
          <w:sz w:val="24"/>
          <w:szCs w:val="24"/>
        </w:rPr>
        <w:t xml:space="preserve">previsti dalla normativa </w:t>
      </w:r>
      <w:proofErr w:type="spellStart"/>
      <w:r w:rsidR="0041386B" w:rsidRPr="0041386B">
        <w:rPr>
          <w:sz w:val="24"/>
          <w:szCs w:val="24"/>
        </w:rPr>
        <w:t>é</w:t>
      </w:r>
      <w:proofErr w:type="spellEnd"/>
      <w:r w:rsidRPr="0041386B">
        <w:rPr>
          <w:sz w:val="24"/>
          <w:szCs w:val="24"/>
        </w:rPr>
        <w:t xml:space="preserve"> raccomandata ai Di</w:t>
      </w:r>
      <w:r w:rsidR="00B70472" w:rsidRPr="0041386B">
        <w:rPr>
          <w:sz w:val="24"/>
          <w:szCs w:val="24"/>
        </w:rPr>
        <w:t>rigenti i quali, nel corso dell’</w:t>
      </w:r>
      <w:r w:rsidRPr="0041386B">
        <w:rPr>
          <w:sz w:val="24"/>
          <w:szCs w:val="24"/>
        </w:rPr>
        <w:t xml:space="preserve">anno, dovranno trasmettere una serie di informazioni aggiuntive, anche in forma aggregata, sulla base del feedback ricevuti attraverso il confronto con i dipendenti della propria struttura e gli </w:t>
      </w:r>
      <w:proofErr w:type="spellStart"/>
      <w:r w:rsidRPr="0041386B">
        <w:rPr>
          <w:sz w:val="24"/>
          <w:szCs w:val="24"/>
        </w:rPr>
        <w:t>stakeholders</w:t>
      </w:r>
      <w:proofErr w:type="spellEnd"/>
      <w:r w:rsidRPr="0041386B">
        <w:rPr>
          <w:sz w:val="24"/>
          <w:szCs w:val="24"/>
        </w:rPr>
        <w:t xml:space="preserve"> esterni.</w:t>
      </w:r>
    </w:p>
    <w:p w:rsidR="004D587F" w:rsidRPr="0041386B" w:rsidRDefault="00B70472" w:rsidP="004D587F">
      <w:pPr>
        <w:pStyle w:val="Nessunaspaziatura"/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Al momento, in linea con quanto previsto nel PTPC, si indicano i seguenti dati</w:t>
      </w:r>
      <w:r w:rsidR="004D587F" w:rsidRPr="0041386B">
        <w:rPr>
          <w:sz w:val="24"/>
          <w:szCs w:val="24"/>
        </w:rPr>
        <w:t xml:space="preserve"> da </w:t>
      </w:r>
      <w:r w:rsidRPr="0041386B">
        <w:rPr>
          <w:sz w:val="24"/>
          <w:szCs w:val="24"/>
        </w:rPr>
        <w:t xml:space="preserve">ritenuti opportuni per implementare il livello di trasparenza dell’Autorità e delle attività proprie dei soggetti sottoposti alla programmazione ed al controllo dell’AIP, </w:t>
      </w:r>
      <w:proofErr w:type="spellStart"/>
      <w:r w:rsidRPr="0041386B">
        <w:rPr>
          <w:sz w:val="24"/>
          <w:szCs w:val="24"/>
        </w:rPr>
        <w:t>perchè</w:t>
      </w:r>
      <w:proofErr w:type="spellEnd"/>
      <w:r w:rsidRPr="0041386B">
        <w:rPr>
          <w:sz w:val="24"/>
          <w:szCs w:val="24"/>
        </w:rPr>
        <w:t xml:space="preserve"> vengono aggiunte all’ elenco del documenti e delle informazioni da pubblicare previste dalla normativa generale.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O</w:t>
      </w:r>
      <w:r w:rsidR="004D587F" w:rsidRPr="0041386B">
        <w:rPr>
          <w:sz w:val="24"/>
          <w:szCs w:val="24"/>
        </w:rPr>
        <w:t>gni circolare, nota operativa o direttiva interna emanata dai Responsabili di Area e/o Servizio</w:t>
      </w:r>
      <w:r w:rsidRPr="0041386B">
        <w:rPr>
          <w:sz w:val="24"/>
          <w:szCs w:val="24"/>
        </w:rPr>
        <w:t xml:space="preserve"> in </w:t>
      </w:r>
      <w:proofErr w:type="spellStart"/>
      <w:r w:rsidRPr="0041386B">
        <w:rPr>
          <w:sz w:val="24"/>
          <w:szCs w:val="24"/>
        </w:rPr>
        <w:t>vitù</w:t>
      </w:r>
      <w:proofErr w:type="spellEnd"/>
      <w:r w:rsidRPr="0041386B">
        <w:rPr>
          <w:sz w:val="24"/>
          <w:szCs w:val="24"/>
        </w:rPr>
        <w:t xml:space="preserve"> di un’ interpretazione estensiva dell’art. 12, comma 1, </w:t>
      </w:r>
      <w:proofErr w:type="spellStart"/>
      <w:r w:rsidRPr="0041386B">
        <w:rPr>
          <w:sz w:val="24"/>
          <w:szCs w:val="24"/>
        </w:rPr>
        <w:t>D.Lgs.</w:t>
      </w:r>
      <w:proofErr w:type="spellEnd"/>
      <w:r w:rsidRPr="0041386B">
        <w:rPr>
          <w:sz w:val="24"/>
          <w:szCs w:val="24"/>
        </w:rPr>
        <w:t xml:space="preserve"> 33/2013 (atti generali da pubblicare).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</w:t>
      </w:r>
      <w:r w:rsidR="004D587F" w:rsidRPr="0041386B">
        <w:rPr>
          <w:sz w:val="24"/>
          <w:szCs w:val="24"/>
        </w:rPr>
        <w:t>lenco dei contributi pubblici erogati ai Gestori del servizio idrico integrato per il finanziamento di opere idriche</w:t>
      </w:r>
      <w:r w:rsidRPr="0041386B">
        <w:rPr>
          <w:sz w:val="24"/>
          <w:szCs w:val="24"/>
        </w:rPr>
        <w:t>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C</w:t>
      </w:r>
      <w:r w:rsidR="004D587F" w:rsidRPr="0041386B">
        <w:rPr>
          <w:sz w:val="24"/>
          <w:szCs w:val="24"/>
        </w:rPr>
        <w:t>onvenzioni di affidamento del serviz</w:t>
      </w:r>
      <w:r w:rsidRPr="0041386B">
        <w:rPr>
          <w:sz w:val="24"/>
          <w:szCs w:val="24"/>
        </w:rPr>
        <w:t>io idrico integrato alle Società</w:t>
      </w:r>
      <w:r w:rsidR="004D587F" w:rsidRPr="0041386B">
        <w:rPr>
          <w:sz w:val="24"/>
          <w:szCs w:val="24"/>
        </w:rPr>
        <w:t xml:space="preserve"> di gestione</w:t>
      </w:r>
      <w:r w:rsidRPr="0041386B">
        <w:rPr>
          <w:sz w:val="24"/>
          <w:szCs w:val="24"/>
        </w:rPr>
        <w:t>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</w:t>
      </w:r>
      <w:r w:rsidR="004D587F" w:rsidRPr="0041386B">
        <w:rPr>
          <w:sz w:val="24"/>
          <w:szCs w:val="24"/>
        </w:rPr>
        <w:t xml:space="preserve">tti </w:t>
      </w:r>
      <w:r w:rsidRPr="0041386B">
        <w:rPr>
          <w:sz w:val="24"/>
          <w:szCs w:val="24"/>
        </w:rPr>
        <w:t>di regolazione predisposti dall’Autorità</w:t>
      </w:r>
      <w:r w:rsidR="004D587F" w:rsidRPr="0041386B">
        <w:rPr>
          <w:sz w:val="24"/>
          <w:szCs w:val="24"/>
        </w:rPr>
        <w:t xml:space="preserve"> per l</w:t>
      </w:r>
      <w:r w:rsidRPr="0041386B">
        <w:rPr>
          <w:sz w:val="24"/>
          <w:szCs w:val="24"/>
        </w:rPr>
        <w:t xml:space="preserve">’ </w:t>
      </w:r>
      <w:r w:rsidR="004D587F" w:rsidRPr="0041386B">
        <w:rPr>
          <w:sz w:val="24"/>
          <w:szCs w:val="24"/>
        </w:rPr>
        <w:t>En</w:t>
      </w:r>
      <w:r w:rsidRPr="0041386B">
        <w:rPr>
          <w:sz w:val="24"/>
          <w:szCs w:val="24"/>
        </w:rPr>
        <w:t>ergia Elettrica e il Gas (AEEG).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T</w:t>
      </w:r>
      <w:r w:rsidR="004D587F" w:rsidRPr="0041386B">
        <w:rPr>
          <w:sz w:val="24"/>
          <w:szCs w:val="24"/>
        </w:rPr>
        <w:t>ariffe e articolazione tariffaria del servizio idrico integrato</w:t>
      </w:r>
      <w:r w:rsidRPr="0041386B">
        <w:rPr>
          <w:sz w:val="24"/>
          <w:szCs w:val="24"/>
        </w:rPr>
        <w:t>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In</w:t>
      </w:r>
      <w:r w:rsidR="004D587F" w:rsidRPr="0041386B">
        <w:rPr>
          <w:sz w:val="24"/>
          <w:szCs w:val="24"/>
        </w:rPr>
        <w:t>dagi</w:t>
      </w:r>
      <w:r w:rsidRPr="0041386B">
        <w:rPr>
          <w:sz w:val="24"/>
          <w:szCs w:val="24"/>
        </w:rPr>
        <w:t>ni</w:t>
      </w:r>
      <w:r w:rsidR="004D587F" w:rsidRPr="0041386B">
        <w:rPr>
          <w:sz w:val="24"/>
          <w:szCs w:val="24"/>
        </w:rPr>
        <w:t xml:space="preserve"> s</w:t>
      </w:r>
      <w:r w:rsidR="00FF3E22">
        <w:rPr>
          <w:sz w:val="24"/>
          <w:szCs w:val="24"/>
        </w:rPr>
        <w:t>ul grado di soddisfazione</w:t>
      </w:r>
      <w:r w:rsidRPr="0041386B">
        <w:rPr>
          <w:sz w:val="24"/>
          <w:szCs w:val="24"/>
        </w:rPr>
        <w:t xml:space="preserve"> dell’</w:t>
      </w:r>
      <w:r w:rsidR="004D587F" w:rsidRPr="0041386B">
        <w:rPr>
          <w:sz w:val="24"/>
          <w:szCs w:val="24"/>
        </w:rPr>
        <w:t>utenza sul</w:t>
      </w:r>
      <w:r w:rsidRPr="0041386B">
        <w:rPr>
          <w:sz w:val="24"/>
          <w:szCs w:val="24"/>
        </w:rPr>
        <w:t xml:space="preserve"> servizio idrico integrato.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lastRenderedPageBreak/>
        <w:t>Procedure e modulistica per l’</w:t>
      </w:r>
      <w:r w:rsidR="004D587F" w:rsidRPr="0041386B">
        <w:rPr>
          <w:sz w:val="24"/>
          <w:szCs w:val="24"/>
        </w:rPr>
        <w:t>accesso alle agevolazioni tariffarie del servizio idrico integrato</w:t>
      </w:r>
      <w:r w:rsidRPr="0041386B">
        <w:rPr>
          <w:sz w:val="24"/>
          <w:szCs w:val="24"/>
        </w:rPr>
        <w:t>.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P</w:t>
      </w:r>
      <w:r w:rsidR="004D587F" w:rsidRPr="0041386B">
        <w:rPr>
          <w:sz w:val="24"/>
          <w:szCs w:val="24"/>
        </w:rPr>
        <w:t>iani di ambito di cui all</w:t>
      </w:r>
      <w:r w:rsidRPr="0041386B">
        <w:rPr>
          <w:sz w:val="24"/>
          <w:szCs w:val="24"/>
        </w:rPr>
        <w:t>’</w:t>
      </w:r>
      <w:r w:rsidR="004D587F" w:rsidRPr="0041386B">
        <w:rPr>
          <w:sz w:val="24"/>
          <w:szCs w:val="24"/>
        </w:rPr>
        <w:t>art. 149 del D.lgs. 152/2006</w:t>
      </w:r>
      <w:r w:rsidRPr="0041386B">
        <w:rPr>
          <w:sz w:val="24"/>
          <w:szCs w:val="24"/>
        </w:rPr>
        <w:t>.</w:t>
      </w:r>
    </w:p>
    <w:p w:rsidR="00B70472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A</w:t>
      </w:r>
      <w:r w:rsidR="004D587F" w:rsidRPr="0041386B">
        <w:rPr>
          <w:sz w:val="24"/>
          <w:szCs w:val="24"/>
        </w:rPr>
        <w:t xml:space="preserve">tti riguardanti </w:t>
      </w:r>
      <w:r w:rsidR="00FF3E22">
        <w:rPr>
          <w:sz w:val="24"/>
          <w:szCs w:val="24"/>
        </w:rPr>
        <w:t>l’approvazione della tariffa e della</w:t>
      </w:r>
      <w:r w:rsidR="004D587F" w:rsidRPr="0041386B">
        <w:rPr>
          <w:sz w:val="24"/>
          <w:szCs w:val="24"/>
        </w:rPr>
        <w:t xml:space="preserve"> revisione tariffaria, la verifica degli adempimenti contrattuali da parte dei Gestori</w:t>
      </w:r>
    </w:p>
    <w:p w:rsidR="004D587F" w:rsidRPr="0041386B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</w:t>
      </w:r>
      <w:r w:rsidR="004D587F" w:rsidRPr="0041386B">
        <w:rPr>
          <w:sz w:val="24"/>
          <w:szCs w:val="24"/>
        </w:rPr>
        <w:t>lenco dei progetti approvati in via definitiva contenenti d</w:t>
      </w:r>
      <w:r w:rsidRPr="0041386B">
        <w:rPr>
          <w:sz w:val="24"/>
          <w:szCs w:val="24"/>
        </w:rPr>
        <w:t>ichiarazione di pubblica utilità</w:t>
      </w:r>
      <w:r w:rsidR="004D587F" w:rsidRPr="0041386B">
        <w:rPr>
          <w:sz w:val="24"/>
          <w:szCs w:val="24"/>
        </w:rPr>
        <w:t xml:space="preserve"> e relativ</w:t>
      </w:r>
      <w:r w:rsidRPr="0041386B">
        <w:rPr>
          <w:sz w:val="24"/>
          <w:szCs w:val="24"/>
        </w:rPr>
        <w:t>i procedimenti espropriativi.</w:t>
      </w:r>
    </w:p>
    <w:p w:rsidR="00B70472" w:rsidRPr="00FF3E22" w:rsidRDefault="00B70472" w:rsidP="00FF3E2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S</w:t>
      </w:r>
      <w:r w:rsidR="004D587F" w:rsidRPr="0041386B">
        <w:rPr>
          <w:sz w:val="24"/>
          <w:szCs w:val="24"/>
        </w:rPr>
        <w:t>istema di mo</w:t>
      </w:r>
      <w:r w:rsidRPr="0041386B">
        <w:rPr>
          <w:sz w:val="24"/>
          <w:szCs w:val="24"/>
        </w:rPr>
        <w:t>ni</w:t>
      </w:r>
      <w:r w:rsidR="004D587F" w:rsidRPr="0041386B">
        <w:rPr>
          <w:sz w:val="24"/>
          <w:szCs w:val="24"/>
        </w:rPr>
        <w:t>toraggio per il controllo degli interventi strategici e dei relativi investimenti</w:t>
      </w:r>
      <w:r w:rsidRPr="0041386B">
        <w:rPr>
          <w:sz w:val="24"/>
          <w:szCs w:val="24"/>
        </w:rPr>
        <w:t>.</w:t>
      </w:r>
    </w:p>
    <w:p w:rsidR="004D587F" w:rsidRDefault="00B7047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1386B">
        <w:rPr>
          <w:sz w:val="24"/>
          <w:szCs w:val="24"/>
        </w:rPr>
        <w:t>Elenco dei</w:t>
      </w:r>
      <w:r w:rsidR="004D587F" w:rsidRPr="0041386B">
        <w:rPr>
          <w:sz w:val="24"/>
          <w:szCs w:val="24"/>
        </w:rPr>
        <w:t xml:space="preserve"> pareri emanati in materia urbanistica e/o ambien</w:t>
      </w:r>
      <w:r w:rsidRPr="0041386B">
        <w:rPr>
          <w:sz w:val="24"/>
          <w:szCs w:val="24"/>
        </w:rPr>
        <w:t>tale, con</w:t>
      </w:r>
      <w:r w:rsidR="004D587F" w:rsidRPr="0041386B">
        <w:rPr>
          <w:sz w:val="24"/>
          <w:szCs w:val="24"/>
        </w:rPr>
        <w:t xml:space="preserve"> </w:t>
      </w:r>
      <w:r w:rsidRPr="0041386B">
        <w:rPr>
          <w:sz w:val="24"/>
          <w:szCs w:val="24"/>
        </w:rPr>
        <w:t>l’</w:t>
      </w:r>
      <w:r w:rsidR="004D587F" w:rsidRPr="0041386B">
        <w:rPr>
          <w:sz w:val="24"/>
          <w:szCs w:val="24"/>
        </w:rPr>
        <w:t>indicazione del soggetto interessato e dell'esito del parere</w:t>
      </w:r>
      <w:r w:rsidRPr="0041386B">
        <w:rPr>
          <w:sz w:val="24"/>
          <w:szCs w:val="24"/>
        </w:rPr>
        <w:t>.</w:t>
      </w:r>
    </w:p>
    <w:p w:rsidR="00FF3E22" w:rsidRPr="0041386B" w:rsidRDefault="00FF3E22" w:rsidP="00B70472">
      <w:pPr>
        <w:pStyle w:val="Nessunaspaziatura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Revisione Piano d’ambito e connesso piano degli interventi e degli atti convenzionali.</w:t>
      </w:r>
      <w:bookmarkStart w:id="0" w:name="_GoBack"/>
      <w:bookmarkEnd w:id="0"/>
    </w:p>
    <w:p w:rsidR="00B70472" w:rsidRDefault="00B70472" w:rsidP="00B70472">
      <w:pPr>
        <w:pStyle w:val="Nessunaspaziatura"/>
        <w:spacing w:line="360" w:lineRule="auto"/>
        <w:ind w:left="720"/>
        <w:jc w:val="both"/>
      </w:pPr>
    </w:p>
    <w:sectPr w:rsidR="00B70472" w:rsidSect="00BD1CA7"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99" w:rsidRDefault="00AD0199" w:rsidP="00983741">
      <w:pPr>
        <w:spacing w:after="0" w:line="240" w:lineRule="auto"/>
      </w:pPr>
      <w:r>
        <w:separator/>
      </w:r>
    </w:p>
  </w:endnote>
  <w:endnote w:type="continuationSeparator" w:id="0">
    <w:p w:rsidR="00AD0199" w:rsidRDefault="00AD0199" w:rsidP="0098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517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F3E22" w:rsidRDefault="00983741">
            <w:pPr>
              <w:pStyle w:val="Pidipagina"/>
              <w:rPr>
                <w:b/>
                <w:sz w:val="24"/>
                <w:szCs w:val="24"/>
              </w:rPr>
            </w:pPr>
            <w:r>
              <w:t xml:space="preserve">Pagina </w:t>
            </w:r>
            <w:r w:rsidR="00D93B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93BF4">
              <w:rPr>
                <w:b/>
                <w:sz w:val="24"/>
                <w:szCs w:val="24"/>
              </w:rPr>
              <w:fldChar w:fldCharType="separate"/>
            </w:r>
            <w:r w:rsidR="00FF3E22">
              <w:rPr>
                <w:b/>
                <w:noProof/>
              </w:rPr>
              <w:t>10</w:t>
            </w:r>
            <w:r w:rsidR="00D93BF4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D93BF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93BF4">
              <w:rPr>
                <w:b/>
                <w:sz w:val="24"/>
                <w:szCs w:val="24"/>
              </w:rPr>
              <w:fldChar w:fldCharType="separate"/>
            </w:r>
            <w:r w:rsidR="00FF3E22">
              <w:rPr>
                <w:b/>
                <w:noProof/>
              </w:rPr>
              <w:t>10</w:t>
            </w:r>
            <w:r w:rsidR="00D93BF4">
              <w:rPr>
                <w:b/>
                <w:sz w:val="24"/>
                <w:szCs w:val="24"/>
              </w:rPr>
              <w:fldChar w:fldCharType="end"/>
            </w:r>
          </w:p>
          <w:p w:rsidR="00FF3E22" w:rsidRPr="00FF3E22" w:rsidRDefault="00FF3E22" w:rsidP="00FF3E22">
            <w:pPr>
              <w:pStyle w:val="Nessunaspaziatura"/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FF3E22">
              <w:rPr>
                <w:b/>
                <w:sz w:val="16"/>
                <w:szCs w:val="16"/>
              </w:rPr>
              <w:t>Programma triennale per la trasparenza e l'integrità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3E22">
              <w:rPr>
                <w:b/>
                <w:sz w:val="16"/>
                <w:szCs w:val="16"/>
              </w:rPr>
              <w:t>dell'Autorità Idrica Pugliese (</w:t>
            </w:r>
            <w:proofErr w:type="spellStart"/>
            <w:r w:rsidRPr="00FF3E22">
              <w:rPr>
                <w:b/>
                <w:sz w:val="16"/>
                <w:szCs w:val="16"/>
              </w:rPr>
              <w:t>AlP</w:t>
            </w:r>
            <w:proofErr w:type="spellEnd"/>
            <w:r w:rsidRPr="00FF3E22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F3E22">
              <w:rPr>
                <w:b/>
                <w:sz w:val="16"/>
                <w:szCs w:val="16"/>
              </w:rPr>
              <w:t>2014-2016</w:t>
            </w:r>
          </w:p>
          <w:p w:rsidR="00983741" w:rsidRDefault="00AD0199">
            <w:pPr>
              <w:pStyle w:val="Pidipagina"/>
            </w:pPr>
          </w:p>
        </w:sdtContent>
      </w:sdt>
    </w:sdtContent>
  </w:sdt>
  <w:p w:rsidR="00983741" w:rsidRDefault="009837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99" w:rsidRDefault="00AD0199" w:rsidP="00983741">
      <w:pPr>
        <w:spacing w:after="0" w:line="240" w:lineRule="auto"/>
      </w:pPr>
      <w:r>
        <w:separator/>
      </w:r>
    </w:p>
  </w:footnote>
  <w:footnote w:type="continuationSeparator" w:id="0">
    <w:p w:rsidR="00AD0199" w:rsidRDefault="00AD0199" w:rsidP="0098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535"/>
    <w:multiLevelType w:val="hybridMultilevel"/>
    <w:tmpl w:val="379834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965CD"/>
    <w:multiLevelType w:val="hybridMultilevel"/>
    <w:tmpl w:val="4776F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48C3"/>
    <w:multiLevelType w:val="hybridMultilevel"/>
    <w:tmpl w:val="2B9424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F45C3"/>
    <w:multiLevelType w:val="hybridMultilevel"/>
    <w:tmpl w:val="239A51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070"/>
    <w:multiLevelType w:val="hybridMultilevel"/>
    <w:tmpl w:val="CE38C5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D7414"/>
    <w:multiLevelType w:val="hybridMultilevel"/>
    <w:tmpl w:val="F8E4DA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E4F50"/>
    <w:multiLevelType w:val="hybridMultilevel"/>
    <w:tmpl w:val="0186C6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6475C"/>
    <w:multiLevelType w:val="hybridMultilevel"/>
    <w:tmpl w:val="CBFC0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E4C86"/>
    <w:multiLevelType w:val="hybridMultilevel"/>
    <w:tmpl w:val="94E8EC6C"/>
    <w:lvl w:ilvl="0" w:tplc="455E7A2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26A77"/>
    <w:multiLevelType w:val="hybridMultilevel"/>
    <w:tmpl w:val="4C6E9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50F1A"/>
    <w:multiLevelType w:val="hybridMultilevel"/>
    <w:tmpl w:val="F91429AE"/>
    <w:lvl w:ilvl="0" w:tplc="9F96D1CC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F"/>
    <w:rsid w:val="00065859"/>
    <w:rsid w:val="001512AE"/>
    <w:rsid w:val="00186ABF"/>
    <w:rsid w:val="002E7FA6"/>
    <w:rsid w:val="003E7121"/>
    <w:rsid w:val="0041386B"/>
    <w:rsid w:val="0045778B"/>
    <w:rsid w:val="004D587F"/>
    <w:rsid w:val="006038C3"/>
    <w:rsid w:val="00663143"/>
    <w:rsid w:val="008A3F7D"/>
    <w:rsid w:val="00983741"/>
    <w:rsid w:val="00A14EC2"/>
    <w:rsid w:val="00A905D7"/>
    <w:rsid w:val="00AB0AA5"/>
    <w:rsid w:val="00AD0199"/>
    <w:rsid w:val="00B70472"/>
    <w:rsid w:val="00BD1CA7"/>
    <w:rsid w:val="00C4022B"/>
    <w:rsid w:val="00D93BF4"/>
    <w:rsid w:val="00DB292B"/>
    <w:rsid w:val="00DE26B3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587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8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741"/>
  </w:style>
  <w:style w:type="paragraph" w:styleId="Pidipagina">
    <w:name w:val="footer"/>
    <w:basedOn w:val="Normale"/>
    <w:link w:val="PidipaginaCarattere"/>
    <w:uiPriority w:val="99"/>
    <w:unhideWhenUsed/>
    <w:rsid w:val="0098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741"/>
  </w:style>
  <w:style w:type="paragraph" w:customStyle="1" w:styleId="Default">
    <w:name w:val="Default"/>
    <w:rsid w:val="00151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12AE"/>
  </w:style>
  <w:style w:type="character" w:styleId="Enfasigrassetto">
    <w:name w:val="Strong"/>
    <w:basedOn w:val="Carpredefinitoparagrafo"/>
    <w:uiPriority w:val="22"/>
    <w:qFormat/>
    <w:rsid w:val="001512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512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587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8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741"/>
  </w:style>
  <w:style w:type="paragraph" w:styleId="Pidipagina">
    <w:name w:val="footer"/>
    <w:basedOn w:val="Normale"/>
    <w:link w:val="PidipaginaCarattere"/>
    <w:uiPriority w:val="99"/>
    <w:unhideWhenUsed/>
    <w:rsid w:val="00983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741"/>
  </w:style>
  <w:style w:type="paragraph" w:customStyle="1" w:styleId="Default">
    <w:name w:val="Default"/>
    <w:rsid w:val="00151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512AE"/>
  </w:style>
  <w:style w:type="character" w:styleId="Enfasigrassetto">
    <w:name w:val="Strong"/>
    <w:basedOn w:val="Carpredefinitoparagrafo"/>
    <w:uiPriority w:val="22"/>
    <w:qFormat/>
    <w:rsid w:val="001512A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512A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ne.puglia.it/index.php?page=burp&amp;opz=getfile&amp;file=2.htm&amp;anno=xlii&amp;num=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e.puglia.it/index.php?page=burp&amp;opz=getfile&amp;file=s1-1.htm&amp;anno=xlii&amp;num=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2874</Words>
  <Characters>16383</Characters>
  <Application>Microsoft Office Word</Application>
  <DocSecurity>0</DocSecurity>
  <Lines>136</Lines>
  <Paragraphs>38</Paragraphs>
  <ScaleCrop>false</ScaleCrop>
  <Company>Your Company Name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Dr. Cosimo Ingrosso</cp:lastModifiedBy>
  <cp:revision>2</cp:revision>
  <dcterms:created xsi:type="dcterms:W3CDTF">2014-01-28T11:17:00Z</dcterms:created>
  <dcterms:modified xsi:type="dcterms:W3CDTF">2014-01-28T11:17:00Z</dcterms:modified>
</cp:coreProperties>
</file>